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A2D6B" w14:textId="77777777" w:rsidR="00F822FB" w:rsidRPr="00D26761" w:rsidRDefault="0030643F" w:rsidP="009E1029">
      <w:pPr>
        <w:pStyle w:val="Heading1"/>
        <w:spacing w:line="240" w:lineRule="auto"/>
        <w:ind w:left="-5"/>
        <w:jc w:val="both"/>
        <w:rPr>
          <w:rFonts w:ascii="Verdana" w:hAnsi="Verdana"/>
          <w:sz w:val="20"/>
          <w:szCs w:val="20"/>
        </w:rPr>
      </w:pPr>
      <w:r w:rsidRPr="00D26761">
        <w:rPr>
          <w:rFonts w:ascii="Verdana" w:hAnsi="Verdana"/>
          <w:sz w:val="20"/>
          <w:szCs w:val="20"/>
        </w:rPr>
        <w:t xml:space="preserve">1. Introduction </w:t>
      </w:r>
    </w:p>
    <w:p w14:paraId="3D98B1F9" w14:textId="68814BC7" w:rsidR="00F43815" w:rsidRPr="00D26761" w:rsidRDefault="00F43815" w:rsidP="009E1029">
      <w:pPr>
        <w:spacing w:after="0" w:line="240" w:lineRule="auto"/>
        <w:ind w:left="0" w:right="0" w:firstLine="0"/>
        <w:rPr>
          <w:rFonts w:ascii="Verdana" w:hAnsi="Verdana"/>
          <w:bCs/>
          <w:sz w:val="20"/>
          <w:szCs w:val="20"/>
        </w:rPr>
      </w:pPr>
      <w:r w:rsidRPr="00D26761">
        <w:rPr>
          <w:rFonts w:ascii="Verdana" w:hAnsi="Verdana"/>
          <w:bCs/>
          <w:sz w:val="20"/>
          <w:szCs w:val="20"/>
        </w:rPr>
        <w:t>The college’s Instrument &amp; Articles of Government require the publication of arrangements for consulting with students and staff at the college. This is particularly with regards to the determination and periodic review of the educational character and mission of the college, as well as the oversight of its activities.</w:t>
      </w:r>
    </w:p>
    <w:p w14:paraId="45D74EFC" w14:textId="77777777" w:rsidR="009E1029" w:rsidRPr="00D26761" w:rsidRDefault="009E1029" w:rsidP="009E1029">
      <w:pPr>
        <w:spacing w:after="0" w:line="240" w:lineRule="auto"/>
        <w:ind w:left="0" w:right="0" w:firstLine="0"/>
        <w:rPr>
          <w:rFonts w:ascii="Verdana" w:hAnsi="Verdana"/>
          <w:bCs/>
          <w:sz w:val="20"/>
          <w:szCs w:val="20"/>
        </w:rPr>
      </w:pPr>
    </w:p>
    <w:p w14:paraId="25F080BD" w14:textId="2363C675" w:rsidR="00F43815" w:rsidRPr="00D26761" w:rsidRDefault="00F43815" w:rsidP="009E1029">
      <w:pPr>
        <w:spacing w:after="0" w:line="240" w:lineRule="auto"/>
        <w:ind w:left="0" w:right="0" w:firstLine="0"/>
        <w:rPr>
          <w:rFonts w:ascii="Verdana" w:hAnsi="Verdana"/>
          <w:bCs/>
          <w:sz w:val="20"/>
          <w:szCs w:val="20"/>
        </w:rPr>
      </w:pPr>
      <w:r w:rsidRPr="00D26761">
        <w:rPr>
          <w:rFonts w:ascii="Verdana" w:hAnsi="Verdana"/>
          <w:bCs/>
          <w:sz w:val="20"/>
          <w:szCs w:val="20"/>
        </w:rPr>
        <w:t xml:space="preserve">The statement below has been considered and approved by the </w:t>
      </w:r>
      <w:r w:rsidR="00FB0568" w:rsidRPr="00D26761">
        <w:rPr>
          <w:rFonts w:ascii="Verdana" w:hAnsi="Verdana"/>
          <w:bCs/>
          <w:sz w:val="20"/>
          <w:szCs w:val="20"/>
        </w:rPr>
        <w:t>Corporation board.</w:t>
      </w:r>
    </w:p>
    <w:p w14:paraId="7FD2D38E" w14:textId="77777777" w:rsidR="009E1029" w:rsidRPr="00D26761" w:rsidRDefault="009E1029" w:rsidP="009E1029">
      <w:pPr>
        <w:spacing w:after="0" w:line="240" w:lineRule="auto"/>
        <w:ind w:left="0" w:right="0" w:firstLine="0"/>
        <w:rPr>
          <w:rFonts w:ascii="Verdana" w:hAnsi="Verdana"/>
          <w:bCs/>
          <w:sz w:val="20"/>
          <w:szCs w:val="20"/>
        </w:rPr>
      </w:pPr>
    </w:p>
    <w:p w14:paraId="331D6E10" w14:textId="6ECB51CA" w:rsidR="00F822FB" w:rsidRDefault="00F43815" w:rsidP="009E1029">
      <w:pPr>
        <w:spacing w:after="0" w:line="240" w:lineRule="auto"/>
        <w:ind w:left="0" w:right="0" w:firstLine="0"/>
        <w:rPr>
          <w:rFonts w:ascii="Verdana" w:hAnsi="Verdana"/>
          <w:bCs/>
          <w:sz w:val="20"/>
          <w:szCs w:val="20"/>
        </w:rPr>
      </w:pPr>
      <w:r w:rsidRPr="00D26761">
        <w:rPr>
          <w:rFonts w:ascii="Verdana" w:hAnsi="Verdana"/>
          <w:bCs/>
          <w:sz w:val="20"/>
          <w:szCs w:val="20"/>
        </w:rPr>
        <w:t>This procedure is published within the Governance area of the college website and on the intranet.</w:t>
      </w:r>
    </w:p>
    <w:p w14:paraId="7DCA28EB" w14:textId="77777777" w:rsidR="009E1029" w:rsidRPr="009E1029" w:rsidRDefault="009E1029" w:rsidP="009E1029">
      <w:pPr>
        <w:spacing w:after="0" w:line="240" w:lineRule="auto"/>
        <w:ind w:left="0" w:right="0" w:firstLine="0"/>
        <w:rPr>
          <w:rFonts w:ascii="Verdana" w:hAnsi="Verdana"/>
          <w:bCs/>
          <w:sz w:val="20"/>
          <w:szCs w:val="20"/>
        </w:rPr>
      </w:pPr>
    </w:p>
    <w:p w14:paraId="3640D4CB" w14:textId="2024F003" w:rsidR="00F822FB" w:rsidRPr="009E1029" w:rsidRDefault="0030643F" w:rsidP="009E1029">
      <w:pPr>
        <w:pStyle w:val="Heading1"/>
        <w:spacing w:line="240" w:lineRule="auto"/>
        <w:ind w:left="-5"/>
        <w:jc w:val="both"/>
        <w:rPr>
          <w:rFonts w:ascii="Verdana" w:hAnsi="Verdana"/>
          <w:sz w:val="20"/>
          <w:szCs w:val="20"/>
        </w:rPr>
      </w:pPr>
      <w:r w:rsidRPr="009E1029">
        <w:rPr>
          <w:rFonts w:ascii="Verdana" w:hAnsi="Verdana"/>
          <w:sz w:val="20"/>
          <w:szCs w:val="20"/>
        </w:rPr>
        <w:t>2. S</w:t>
      </w:r>
      <w:r w:rsidR="00A029BC" w:rsidRPr="009E1029">
        <w:rPr>
          <w:rFonts w:ascii="Verdana" w:hAnsi="Verdana"/>
          <w:sz w:val="20"/>
          <w:szCs w:val="20"/>
        </w:rPr>
        <w:t>tudents</w:t>
      </w:r>
    </w:p>
    <w:p w14:paraId="133AA03F" w14:textId="50E40D27" w:rsidR="00A029BC" w:rsidRDefault="00A029BC" w:rsidP="009E1029">
      <w:pPr>
        <w:spacing w:after="0" w:line="240" w:lineRule="auto"/>
        <w:ind w:left="0" w:right="0" w:firstLine="0"/>
        <w:rPr>
          <w:rFonts w:ascii="Verdana" w:hAnsi="Verdana"/>
          <w:sz w:val="20"/>
          <w:szCs w:val="20"/>
        </w:rPr>
      </w:pPr>
      <w:r w:rsidRPr="009E1029">
        <w:rPr>
          <w:rFonts w:ascii="Verdana" w:hAnsi="Verdana"/>
          <w:sz w:val="20"/>
          <w:szCs w:val="20"/>
        </w:rPr>
        <w:t>The College’s Student Voice is at the heart of the college’s quality assurance and decision-making processes and is central to providing an exceptional student experience.</w:t>
      </w:r>
    </w:p>
    <w:p w14:paraId="570488B1" w14:textId="77777777" w:rsidR="006E3B43" w:rsidRPr="009E1029" w:rsidRDefault="006E3B43" w:rsidP="009E1029">
      <w:pPr>
        <w:spacing w:after="0" w:line="240" w:lineRule="auto"/>
        <w:ind w:left="0" w:right="0" w:firstLine="0"/>
        <w:rPr>
          <w:rFonts w:ascii="Verdana" w:hAnsi="Verdana"/>
          <w:sz w:val="20"/>
          <w:szCs w:val="20"/>
        </w:rPr>
      </w:pPr>
    </w:p>
    <w:p w14:paraId="4B223EAB" w14:textId="5C3BE832" w:rsidR="00A029BC" w:rsidRPr="009E1029" w:rsidRDefault="00A029BC" w:rsidP="009E1029">
      <w:pPr>
        <w:spacing w:after="0" w:line="240" w:lineRule="auto"/>
        <w:ind w:left="0" w:right="0" w:firstLine="0"/>
        <w:rPr>
          <w:rFonts w:ascii="Verdana" w:hAnsi="Verdana"/>
          <w:sz w:val="20"/>
          <w:szCs w:val="20"/>
        </w:rPr>
      </w:pPr>
      <w:r w:rsidRPr="009E1029">
        <w:rPr>
          <w:rFonts w:ascii="Verdana" w:hAnsi="Verdana"/>
          <w:sz w:val="20"/>
          <w:szCs w:val="20"/>
        </w:rPr>
        <w:t xml:space="preserve">Students are consulted in the following ways: </w:t>
      </w:r>
    </w:p>
    <w:p w14:paraId="7BCAFF48" w14:textId="03C791B8" w:rsidR="00A029BC" w:rsidRPr="009E1029" w:rsidRDefault="00A029BC" w:rsidP="009E1029">
      <w:pPr>
        <w:pStyle w:val="ListParagraph"/>
        <w:numPr>
          <w:ilvl w:val="0"/>
          <w:numId w:val="43"/>
        </w:numPr>
        <w:spacing w:after="0" w:line="240" w:lineRule="auto"/>
        <w:ind w:right="0"/>
        <w:rPr>
          <w:rFonts w:ascii="Verdana" w:hAnsi="Verdana"/>
          <w:sz w:val="20"/>
          <w:szCs w:val="20"/>
        </w:rPr>
      </w:pPr>
      <w:r w:rsidRPr="009E1029">
        <w:rPr>
          <w:rFonts w:ascii="Verdana" w:hAnsi="Verdana"/>
          <w:sz w:val="20"/>
          <w:szCs w:val="20"/>
        </w:rPr>
        <w:t>Student surveys carried out by the college</w:t>
      </w:r>
    </w:p>
    <w:p w14:paraId="35B07334" w14:textId="429613D7" w:rsidR="00A029BC" w:rsidRDefault="00A029BC" w:rsidP="009E1029">
      <w:pPr>
        <w:pStyle w:val="ListParagraph"/>
        <w:numPr>
          <w:ilvl w:val="0"/>
          <w:numId w:val="43"/>
        </w:numPr>
        <w:spacing w:after="0" w:line="240" w:lineRule="auto"/>
        <w:ind w:right="0"/>
        <w:rPr>
          <w:rFonts w:ascii="Verdana" w:hAnsi="Verdana"/>
          <w:sz w:val="20"/>
          <w:szCs w:val="20"/>
        </w:rPr>
      </w:pPr>
      <w:r w:rsidRPr="009E1029">
        <w:rPr>
          <w:rFonts w:ascii="Verdana" w:hAnsi="Verdana"/>
          <w:sz w:val="20"/>
          <w:szCs w:val="20"/>
        </w:rPr>
        <w:t>Learning walks and lesson observations</w:t>
      </w:r>
    </w:p>
    <w:p w14:paraId="44C294CD" w14:textId="7008265F" w:rsidR="003D78C6" w:rsidRDefault="003D78C6" w:rsidP="009E1029">
      <w:pPr>
        <w:pStyle w:val="ListParagraph"/>
        <w:numPr>
          <w:ilvl w:val="0"/>
          <w:numId w:val="43"/>
        </w:numPr>
        <w:spacing w:after="0" w:line="240" w:lineRule="auto"/>
        <w:ind w:right="0"/>
        <w:rPr>
          <w:rFonts w:ascii="Verdana" w:hAnsi="Verdana"/>
          <w:sz w:val="20"/>
          <w:szCs w:val="20"/>
        </w:rPr>
      </w:pPr>
      <w:r>
        <w:rPr>
          <w:rFonts w:ascii="Verdana" w:hAnsi="Verdana"/>
          <w:sz w:val="20"/>
          <w:szCs w:val="20"/>
        </w:rPr>
        <w:t>Personal tutors</w:t>
      </w:r>
    </w:p>
    <w:p w14:paraId="43B7018F" w14:textId="55F2C816" w:rsidR="000F76CA" w:rsidRPr="009E1029" w:rsidRDefault="000F76CA" w:rsidP="009E1029">
      <w:pPr>
        <w:pStyle w:val="ListParagraph"/>
        <w:numPr>
          <w:ilvl w:val="0"/>
          <w:numId w:val="43"/>
        </w:numPr>
        <w:spacing w:after="0" w:line="240" w:lineRule="auto"/>
        <w:ind w:right="0"/>
        <w:rPr>
          <w:rFonts w:ascii="Verdana" w:hAnsi="Verdana"/>
          <w:sz w:val="20"/>
          <w:szCs w:val="20"/>
        </w:rPr>
      </w:pPr>
      <w:r>
        <w:rPr>
          <w:rFonts w:ascii="Verdana" w:hAnsi="Verdana"/>
          <w:sz w:val="20"/>
          <w:szCs w:val="20"/>
        </w:rPr>
        <w:t>Student Ambassadors</w:t>
      </w:r>
    </w:p>
    <w:p w14:paraId="3B327974" w14:textId="7714D687" w:rsidR="00A029BC" w:rsidRDefault="00A029BC" w:rsidP="009E1029">
      <w:pPr>
        <w:pStyle w:val="ListParagraph"/>
        <w:numPr>
          <w:ilvl w:val="0"/>
          <w:numId w:val="42"/>
        </w:numPr>
        <w:spacing w:after="0" w:line="240" w:lineRule="auto"/>
        <w:ind w:right="0"/>
        <w:rPr>
          <w:rFonts w:ascii="Verdana" w:hAnsi="Verdana"/>
          <w:sz w:val="20"/>
          <w:szCs w:val="20"/>
        </w:rPr>
      </w:pPr>
      <w:r w:rsidRPr="009E1029">
        <w:rPr>
          <w:rFonts w:ascii="Verdana" w:hAnsi="Verdana"/>
          <w:sz w:val="20"/>
          <w:szCs w:val="20"/>
        </w:rPr>
        <w:t>Student representative feedback via Student Councils</w:t>
      </w:r>
    </w:p>
    <w:p w14:paraId="65925BDC" w14:textId="4D8F0CF5" w:rsidR="000F76CA" w:rsidRPr="009E1029" w:rsidRDefault="000F76CA" w:rsidP="009E1029">
      <w:pPr>
        <w:pStyle w:val="ListParagraph"/>
        <w:numPr>
          <w:ilvl w:val="0"/>
          <w:numId w:val="42"/>
        </w:numPr>
        <w:spacing w:after="0" w:line="240" w:lineRule="auto"/>
        <w:ind w:right="0"/>
        <w:rPr>
          <w:rFonts w:ascii="Verdana" w:hAnsi="Verdana"/>
          <w:sz w:val="20"/>
          <w:szCs w:val="20"/>
        </w:rPr>
      </w:pPr>
      <w:r>
        <w:rPr>
          <w:rFonts w:ascii="Verdana" w:hAnsi="Verdana"/>
          <w:sz w:val="20"/>
          <w:szCs w:val="20"/>
        </w:rPr>
        <w:t>Ofsted’s Learner View</w:t>
      </w:r>
    </w:p>
    <w:p w14:paraId="1A6A181B" w14:textId="18485D33" w:rsidR="00A029BC" w:rsidRDefault="00A029BC" w:rsidP="009E1029">
      <w:pPr>
        <w:pStyle w:val="ListParagraph"/>
        <w:numPr>
          <w:ilvl w:val="0"/>
          <w:numId w:val="43"/>
        </w:numPr>
        <w:spacing w:after="0" w:line="240" w:lineRule="auto"/>
        <w:ind w:right="0"/>
        <w:rPr>
          <w:rFonts w:ascii="Verdana" w:hAnsi="Verdana"/>
          <w:sz w:val="20"/>
          <w:szCs w:val="20"/>
        </w:rPr>
      </w:pPr>
      <w:r w:rsidRPr="009E1029">
        <w:rPr>
          <w:rFonts w:ascii="Verdana" w:hAnsi="Verdana"/>
          <w:sz w:val="20"/>
          <w:szCs w:val="20"/>
        </w:rPr>
        <w:t>Student Governors</w:t>
      </w:r>
    </w:p>
    <w:p w14:paraId="6DDAB35C" w14:textId="77777777" w:rsidR="006E3B43" w:rsidRPr="006E3B43" w:rsidRDefault="006E3B43" w:rsidP="006E3B43">
      <w:pPr>
        <w:spacing w:after="0" w:line="240" w:lineRule="auto"/>
        <w:ind w:right="0"/>
        <w:rPr>
          <w:rFonts w:ascii="Verdana" w:hAnsi="Verdana"/>
          <w:sz w:val="20"/>
          <w:szCs w:val="20"/>
        </w:rPr>
      </w:pPr>
    </w:p>
    <w:p w14:paraId="2C6D4543" w14:textId="6762B275" w:rsidR="00A029BC" w:rsidRPr="009E1029" w:rsidRDefault="00A029BC" w:rsidP="009E1029">
      <w:pPr>
        <w:spacing w:after="0" w:line="240" w:lineRule="auto"/>
        <w:ind w:left="0" w:right="0" w:firstLine="0"/>
        <w:rPr>
          <w:rFonts w:ascii="Verdana" w:hAnsi="Verdana"/>
          <w:sz w:val="20"/>
          <w:szCs w:val="20"/>
        </w:rPr>
      </w:pPr>
      <w:r w:rsidRPr="009E1029">
        <w:rPr>
          <w:rFonts w:ascii="Verdana" w:hAnsi="Verdana"/>
          <w:sz w:val="20"/>
          <w:szCs w:val="20"/>
        </w:rPr>
        <w:t xml:space="preserve">Feedback from students feeds into the college’s quality assurance and review processes </w:t>
      </w:r>
    </w:p>
    <w:p w14:paraId="7706D9FA" w14:textId="77777777" w:rsidR="00A029BC" w:rsidRPr="009E1029" w:rsidRDefault="00A029BC" w:rsidP="009E1029">
      <w:pPr>
        <w:spacing w:after="0" w:line="240" w:lineRule="auto"/>
        <w:ind w:left="0" w:right="0" w:firstLine="0"/>
        <w:rPr>
          <w:rFonts w:ascii="Verdana" w:hAnsi="Verdana"/>
          <w:sz w:val="20"/>
          <w:szCs w:val="20"/>
        </w:rPr>
      </w:pPr>
      <w:r w:rsidRPr="009E1029">
        <w:rPr>
          <w:rFonts w:ascii="Verdana" w:hAnsi="Verdana"/>
          <w:sz w:val="20"/>
          <w:szCs w:val="20"/>
        </w:rPr>
        <w:t>into the Self-Assessment Report (SAR) and the Quality Improvement Plan (QIP).</w:t>
      </w:r>
    </w:p>
    <w:p w14:paraId="6404F715" w14:textId="77777777" w:rsidR="00CF1CA9" w:rsidRPr="009E1029" w:rsidRDefault="00CF1CA9" w:rsidP="009E1029">
      <w:pPr>
        <w:pStyle w:val="Heading1"/>
        <w:spacing w:line="240" w:lineRule="auto"/>
        <w:ind w:left="-5"/>
        <w:jc w:val="both"/>
        <w:rPr>
          <w:rFonts w:ascii="Verdana" w:hAnsi="Verdana"/>
          <w:sz w:val="20"/>
          <w:szCs w:val="20"/>
        </w:rPr>
      </w:pPr>
    </w:p>
    <w:p w14:paraId="275EAF84" w14:textId="122EAE6C" w:rsidR="00F822FB" w:rsidRPr="009E1029" w:rsidRDefault="0030643F" w:rsidP="009E1029">
      <w:pPr>
        <w:pStyle w:val="Heading1"/>
        <w:spacing w:line="240" w:lineRule="auto"/>
        <w:ind w:left="-5"/>
        <w:jc w:val="both"/>
        <w:rPr>
          <w:rFonts w:ascii="Verdana" w:hAnsi="Verdana"/>
          <w:sz w:val="20"/>
          <w:szCs w:val="20"/>
        </w:rPr>
      </w:pPr>
      <w:r w:rsidRPr="009E1029">
        <w:rPr>
          <w:rFonts w:ascii="Verdana" w:hAnsi="Verdana"/>
          <w:sz w:val="20"/>
          <w:szCs w:val="20"/>
        </w:rPr>
        <w:t xml:space="preserve">3. </w:t>
      </w:r>
      <w:r w:rsidR="00CF1CA9" w:rsidRPr="009E1029">
        <w:rPr>
          <w:rFonts w:ascii="Verdana" w:hAnsi="Verdana"/>
          <w:sz w:val="20"/>
          <w:szCs w:val="20"/>
        </w:rPr>
        <w:t>Staff</w:t>
      </w:r>
    </w:p>
    <w:p w14:paraId="767D8311" w14:textId="2FDB9E8E" w:rsidR="00CF1CA9" w:rsidRPr="009E1029" w:rsidRDefault="00CF1CA9" w:rsidP="009E1029">
      <w:pPr>
        <w:spacing w:after="0" w:line="240" w:lineRule="auto"/>
        <w:ind w:left="0" w:right="0" w:firstLine="0"/>
        <w:rPr>
          <w:rFonts w:ascii="Verdana" w:hAnsi="Verdana"/>
          <w:sz w:val="20"/>
          <w:szCs w:val="20"/>
        </w:rPr>
      </w:pPr>
      <w:r w:rsidRPr="009E1029">
        <w:rPr>
          <w:rFonts w:ascii="Verdana" w:hAnsi="Verdana"/>
          <w:sz w:val="20"/>
          <w:szCs w:val="20"/>
        </w:rPr>
        <w:t>The college seeks to obtain the views of staff through the following mechanisms:</w:t>
      </w:r>
    </w:p>
    <w:p w14:paraId="3C306277" w14:textId="52A5A6F1" w:rsidR="00CF1CA9" w:rsidRPr="006E3B43" w:rsidRDefault="00CF1CA9" w:rsidP="00586EA6">
      <w:pPr>
        <w:pStyle w:val="ListParagraph"/>
        <w:numPr>
          <w:ilvl w:val="0"/>
          <w:numId w:val="43"/>
        </w:numPr>
        <w:spacing w:after="0" w:line="240" w:lineRule="auto"/>
        <w:ind w:right="0"/>
        <w:rPr>
          <w:rFonts w:ascii="Verdana" w:hAnsi="Verdana"/>
          <w:sz w:val="20"/>
          <w:szCs w:val="20"/>
        </w:rPr>
      </w:pPr>
      <w:r w:rsidRPr="006E3B43">
        <w:rPr>
          <w:rFonts w:ascii="Verdana" w:hAnsi="Verdana"/>
          <w:sz w:val="20"/>
          <w:szCs w:val="20"/>
        </w:rPr>
        <w:t>Pulse and staff surveys at regular intervals as agreed by the Executive team.</w:t>
      </w:r>
    </w:p>
    <w:p w14:paraId="273E3870" w14:textId="30C8A9A6" w:rsidR="00CF1CA9" w:rsidRPr="009E1029" w:rsidRDefault="00CF1CA9" w:rsidP="009E1029">
      <w:pPr>
        <w:pStyle w:val="ListParagraph"/>
        <w:numPr>
          <w:ilvl w:val="0"/>
          <w:numId w:val="43"/>
        </w:numPr>
        <w:spacing w:after="0" w:line="240" w:lineRule="auto"/>
        <w:ind w:right="0"/>
        <w:rPr>
          <w:rFonts w:ascii="Verdana" w:hAnsi="Verdana"/>
          <w:sz w:val="20"/>
          <w:szCs w:val="20"/>
        </w:rPr>
      </w:pPr>
      <w:r w:rsidRPr="009E1029">
        <w:rPr>
          <w:rFonts w:ascii="Verdana" w:hAnsi="Verdana"/>
          <w:sz w:val="20"/>
          <w:szCs w:val="20"/>
        </w:rPr>
        <w:t>Intranet (polls/pulse surveys)</w:t>
      </w:r>
    </w:p>
    <w:p w14:paraId="45D3BECB" w14:textId="77777777" w:rsidR="0031240C" w:rsidRDefault="0031240C" w:rsidP="009E1029">
      <w:pPr>
        <w:pStyle w:val="ListParagraph"/>
        <w:numPr>
          <w:ilvl w:val="0"/>
          <w:numId w:val="43"/>
        </w:numPr>
        <w:spacing w:after="0" w:line="240" w:lineRule="auto"/>
        <w:ind w:right="0"/>
        <w:rPr>
          <w:rFonts w:ascii="Verdana" w:hAnsi="Verdana"/>
          <w:sz w:val="20"/>
          <w:szCs w:val="20"/>
        </w:rPr>
      </w:pPr>
      <w:r>
        <w:rPr>
          <w:rFonts w:ascii="Verdana" w:hAnsi="Verdana"/>
          <w:sz w:val="20"/>
          <w:szCs w:val="20"/>
        </w:rPr>
        <w:t>C</w:t>
      </w:r>
      <w:r w:rsidR="00CF1CA9" w:rsidRPr="009E1029">
        <w:rPr>
          <w:rFonts w:ascii="Verdana" w:hAnsi="Verdana"/>
          <w:sz w:val="20"/>
          <w:szCs w:val="20"/>
        </w:rPr>
        <w:t>ontinuous appraisal process</w:t>
      </w:r>
    </w:p>
    <w:p w14:paraId="1907E5ED" w14:textId="5773ADC6" w:rsidR="00CF1CA9" w:rsidRPr="009E1029" w:rsidRDefault="0031240C" w:rsidP="009E1029">
      <w:pPr>
        <w:pStyle w:val="ListParagraph"/>
        <w:numPr>
          <w:ilvl w:val="0"/>
          <w:numId w:val="43"/>
        </w:numPr>
        <w:spacing w:after="0" w:line="240" w:lineRule="auto"/>
        <w:ind w:right="0"/>
        <w:rPr>
          <w:rFonts w:ascii="Verdana" w:hAnsi="Verdana"/>
          <w:sz w:val="20"/>
          <w:szCs w:val="20"/>
        </w:rPr>
      </w:pPr>
      <w:r>
        <w:rPr>
          <w:rFonts w:ascii="Verdana" w:hAnsi="Verdana"/>
          <w:sz w:val="20"/>
          <w:szCs w:val="20"/>
        </w:rPr>
        <w:t>T</w:t>
      </w:r>
      <w:r w:rsidR="00CF1CA9" w:rsidRPr="009E1029">
        <w:rPr>
          <w:rFonts w:ascii="Verdana" w:hAnsi="Verdana"/>
          <w:sz w:val="20"/>
          <w:szCs w:val="20"/>
        </w:rPr>
        <w:t>eam meetings &amp; Check-Ins</w:t>
      </w:r>
    </w:p>
    <w:p w14:paraId="5F0C6247" w14:textId="62AF5849" w:rsidR="00CF1CA9" w:rsidRPr="009E1029" w:rsidRDefault="00CF1CA9" w:rsidP="009E1029">
      <w:pPr>
        <w:pStyle w:val="ListParagraph"/>
        <w:numPr>
          <w:ilvl w:val="0"/>
          <w:numId w:val="43"/>
        </w:numPr>
        <w:spacing w:after="0" w:line="240" w:lineRule="auto"/>
        <w:ind w:right="0"/>
        <w:rPr>
          <w:rFonts w:ascii="Verdana" w:hAnsi="Verdana"/>
          <w:sz w:val="20"/>
          <w:szCs w:val="20"/>
        </w:rPr>
      </w:pPr>
      <w:r w:rsidRPr="009E1029">
        <w:rPr>
          <w:rFonts w:ascii="Verdana" w:hAnsi="Verdana"/>
          <w:sz w:val="20"/>
          <w:szCs w:val="20"/>
        </w:rPr>
        <w:t>MS Teams channels</w:t>
      </w:r>
    </w:p>
    <w:p w14:paraId="5559707A" w14:textId="4AF1C524" w:rsidR="00CF1CA9" w:rsidRDefault="00CF1CA9" w:rsidP="009E1029">
      <w:pPr>
        <w:pStyle w:val="ListParagraph"/>
        <w:numPr>
          <w:ilvl w:val="0"/>
          <w:numId w:val="43"/>
        </w:numPr>
        <w:spacing w:after="0" w:line="240" w:lineRule="auto"/>
        <w:ind w:right="0"/>
        <w:rPr>
          <w:rFonts w:ascii="Verdana" w:hAnsi="Verdana"/>
          <w:sz w:val="20"/>
          <w:szCs w:val="20"/>
        </w:rPr>
      </w:pPr>
      <w:r w:rsidRPr="009E1029">
        <w:rPr>
          <w:rFonts w:ascii="Verdana" w:hAnsi="Verdana"/>
          <w:sz w:val="20"/>
          <w:szCs w:val="20"/>
        </w:rPr>
        <w:t>College committees</w:t>
      </w:r>
    </w:p>
    <w:p w14:paraId="679511FA" w14:textId="228B4F6E" w:rsidR="008B389D" w:rsidRPr="009E1029" w:rsidRDefault="008B389D" w:rsidP="009E1029">
      <w:pPr>
        <w:pStyle w:val="ListParagraph"/>
        <w:numPr>
          <w:ilvl w:val="0"/>
          <w:numId w:val="43"/>
        </w:numPr>
        <w:spacing w:after="0" w:line="240" w:lineRule="auto"/>
        <w:ind w:right="0"/>
        <w:rPr>
          <w:rFonts w:ascii="Verdana" w:hAnsi="Verdana"/>
          <w:sz w:val="20"/>
          <w:szCs w:val="20"/>
        </w:rPr>
      </w:pPr>
      <w:r>
        <w:rPr>
          <w:rFonts w:ascii="Verdana" w:hAnsi="Verdana"/>
          <w:sz w:val="20"/>
          <w:szCs w:val="20"/>
        </w:rPr>
        <w:t>Staff Development days</w:t>
      </w:r>
    </w:p>
    <w:p w14:paraId="633CCD83" w14:textId="26FC0032" w:rsidR="00CF1CA9" w:rsidRDefault="00CF1CA9" w:rsidP="009E1029">
      <w:pPr>
        <w:pStyle w:val="ListParagraph"/>
        <w:numPr>
          <w:ilvl w:val="0"/>
          <w:numId w:val="43"/>
        </w:numPr>
        <w:spacing w:after="0" w:line="240" w:lineRule="auto"/>
        <w:ind w:right="0"/>
        <w:rPr>
          <w:rFonts w:ascii="Verdana" w:hAnsi="Verdana"/>
          <w:sz w:val="20"/>
          <w:szCs w:val="20"/>
        </w:rPr>
      </w:pPr>
      <w:r w:rsidRPr="009E1029">
        <w:rPr>
          <w:rFonts w:ascii="Verdana" w:hAnsi="Verdana"/>
          <w:sz w:val="20"/>
          <w:szCs w:val="20"/>
        </w:rPr>
        <w:t>Staff Governors</w:t>
      </w:r>
    </w:p>
    <w:p w14:paraId="71785AC4" w14:textId="42DB679F" w:rsidR="00E22683" w:rsidRPr="009E1029" w:rsidRDefault="00E22683" w:rsidP="009E1029">
      <w:pPr>
        <w:pStyle w:val="ListParagraph"/>
        <w:numPr>
          <w:ilvl w:val="0"/>
          <w:numId w:val="43"/>
        </w:numPr>
        <w:spacing w:after="0" w:line="240" w:lineRule="auto"/>
        <w:ind w:right="0"/>
        <w:rPr>
          <w:rFonts w:ascii="Verdana" w:hAnsi="Verdana"/>
          <w:sz w:val="20"/>
          <w:szCs w:val="20"/>
        </w:rPr>
      </w:pPr>
      <w:r>
        <w:rPr>
          <w:rFonts w:ascii="Verdana" w:hAnsi="Verdana"/>
          <w:sz w:val="20"/>
          <w:szCs w:val="20"/>
        </w:rPr>
        <w:t>Weekly Principal newsletters</w:t>
      </w:r>
    </w:p>
    <w:p w14:paraId="6DF0D504" w14:textId="1D88AE41" w:rsidR="00F822FB" w:rsidRDefault="00CF1CA9" w:rsidP="009E1029">
      <w:pPr>
        <w:pStyle w:val="ListParagraph"/>
        <w:numPr>
          <w:ilvl w:val="0"/>
          <w:numId w:val="43"/>
        </w:numPr>
        <w:spacing w:after="0" w:line="240" w:lineRule="auto"/>
        <w:ind w:right="0"/>
        <w:rPr>
          <w:rFonts w:ascii="Verdana" w:hAnsi="Verdana"/>
          <w:sz w:val="20"/>
          <w:szCs w:val="20"/>
        </w:rPr>
      </w:pPr>
      <w:r w:rsidRPr="009E1029">
        <w:rPr>
          <w:rFonts w:ascii="Verdana" w:hAnsi="Verdana"/>
          <w:sz w:val="20"/>
          <w:szCs w:val="20"/>
        </w:rPr>
        <w:t>Project groups</w:t>
      </w:r>
    </w:p>
    <w:p w14:paraId="05D55DEA" w14:textId="77777777" w:rsidR="009E1029" w:rsidRPr="009E1029" w:rsidRDefault="009E1029" w:rsidP="009E1029">
      <w:pPr>
        <w:spacing w:after="0" w:line="240" w:lineRule="auto"/>
        <w:ind w:right="0"/>
        <w:rPr>
          <w:rFonts w:ascii="Verdana" w:hAnsi="Verdana"/>
          <w:sz w:val="20"/>
          <w:szCs w:val="20"/>
        </w:rPr>
      </w:pPr>
    </w:p>
    <w:p w14:paraId="4B28E60D" w14:textId="460B50DB" w:rsidR="00F822FB" w:rsidRPr="009E1029" w:rsidRDefault="0030643F" w:rsidP="009E1029">
      <w:pPr>
        <w:spacing w:after="0" w:line="240" w:lineRule="auto"/>
        <w:ind w:left="-5" w:right="0"/>
        <w:rPr>
          <w:rFonts w:ascii="Verdana" w:hAnsi="Verdana"/>
          <w:sz w:val="20"/>
          <w:szCs w:val="20"/>
        </w:rPr>
      </w:pPr>
      <w:r w:rsidRPr="009E1029">
        <w:rPr>
          <w:rFonts w:ascii="Verdana" w:hAnsi="Verdana"/>
          <w:b/>
          <w:sz w:val="20"/>
          <w:szCs w:val="20"/>
        </w:rPr>
        <w:t xml:space="preserve">4. </w:t>
      </w:r>
      <w:r w:rsidR="00057A2F" w:rsidRPr="009E1029">
        <w:rPr>
          <w:rFonts w:ascii="Verdana" w:hAnsi="Verdana"/>
          <w:b/>
          <w:sz w:val="20"/>
          <w:szCs w:val="20"/>
        </w:rPr>
        <w:t>Staff &amp; Student governors</w:t>
      </w:r>
      <w:r w:rsidRPr="009E1029">
        <w:rPr>
          <w:rFonts w:ascii="Verdana" w:hAnsi="Verdana"/>
          <w:b/>
          <w:sz w:val="20"/>
          <w:szCs w:val="20"/>
        </w:rPr>
        <w:t xml:space="preserve"> </w:t>
      </w:r>
    </w:p>
    <w:p w14:paraId="576A1425" w14:textId="7CCFB933" w:rsidR="00057A2F" w:rsidRDefault="00057A2F" w:rsidP="0031240C">
      <w:pPr>
        <w:spacing w:after="0" w:line="240" w:lineRule="auto"/>
        <w:ind w:left="0" w:right="0" w:firstLine="0"/>
        <w:rPr>
          <w:rFonts w:ascii="Verdana" w:hAnsi="Verdana"/>
          <w:sz w:val="20"/>
          <w:szCs w:val="20"/>
        </w:rPr>
      </w:pPr>
      <w:r w:rsidRPr="009E1029">
        <w:rPr>
          <w:rFonts w:ascii="Verdana" w:hAnsi="Verdana"/>
          <w:sz w:val="20"/>
          <w:szCs w:val="20"/>
        </w:rPr>
        <w:t>As per the Standing Orders, up to three Student Governors and up to t</w:t>
      </w:r>
      <w:r w:rsidR="0031240C">
        <w:rPr>
          <w:rFonts w:ascii="Verdana" w:hAnsi="Verdana"/>
          <w:sz w:val="20"/>
          <w:szCs w:val="20"/>
        </w:rPr>
        <w:t>wo</w:t>
      </w:r>
      <w:r w:rsidRPr="009E1029">
        <w:rPr>
          <w:rFonts w:ascii="Verdana" w:hAnsi="Verdana"/>
          <w:sz w:val="20"/>
          <w:szCs w:val="20"/>
        </w:rPr>
        <w:t xml:space="preserve"> Staff Governors</w:t>
      </w:r>
      <w:r w:rsidR="0031240C">
        <w:rPr>
          <w:rFonts w:ascii="Verdana" w:hAnsi="Verdana"/>
          <w:sz w:val="20"/>
          <w:szCs w:val="20"/>
        </w:rPr>
        <w:t xml:space="preserve"> </w:t>
      </w:r>
      <w:r w:rsidRPr="009E1029">
        <w:rPr>
          <w:rFonts w:ascii="Verdana" w:hAnsi="Verdana"/>
          <w:sz w:val="20"/>
          <w:szCs w:val="20"/>
        </w:rPr>
        <w:t xml:space="preserve">may be elected to the Board, and play a full part in the business of the Corporation. </w:t>
      </w:r>
    </w:p>
    <w:p w14:paraId="572A572A" w14:textId="77777777" w:rsidR="0031240C" w:rsidRPr="009E1029" w:rsidRDefault="0031240C" w:rsidP="0031240C">
      <w:pPr>
        <w:spacing w:after="0" w:line="240" w:lineRule="auto"/>
        <w:ind w:right="0"/>
        <w:rPr>
          <w:rFonts w:ascii="Verdana" w:hAnsi="Verdana"/>
          <w:sz w:val="20"/>
          <w:szCs w:val="20"/>
        </w:rPr>
      </w:pPr>
    </w:p>
    <w:p w14:paraId="010C7013" w14:textId="1E83D022" w:rsidR="00057A2F" w:rsidRDefault="00057A2F" w:rsidP="00DD1579">
      <w:pPr>
        <w:spacing w:after="0" w:line="240" w:lineRule="auto"/>
        <w:ind w:right="0"/>
        <w:rPr>
          <w:rFonts w:ascii="Verdana" w:hAnsi="Verdana"/>
          <w:sz w:val="20"/>
          <w:szCs w:val="20"/>
        </w:rPr>
      </w:pPr>
      <w:r w:rsidRPr="009E1029">
        <w:rPr>
          <w:rFonts w:ascii="Verdana" w:hAnsi="Verdana"/>
          <w:sz w:val="20"/>
          <w:szCs w:val="20"/>
        </w:rPr>
        <w:t>Student voice supports the facilitation of two-way communications between Board and students to assist the Curriculum, Quality</w:t>
      </w:r>
      <w:r w:rsidR="0031240C">
        <w:rPr>
          <w:rFonts w:ascii="Verdana" w:hAnsi="Verdana"/>
          <w:sz w:val="20"/>
          <w:szCs w:val="20"/>
        </w:rPr>
        <w:t xml:space="preserve"> &amp; </w:t>
      </w:r>
      <w:r w:rsidR="00DD1579">
        <w:rPr>
          <w:rFonts w:ascii="Verdana" w:hAnsi="Verdana"/>
          <w:sz w:val="20"/>
          <w:szCs w:val="20"/>
        </w:rPr>
        <w:t>Standards</w:t>
      </w:r>
      <w:r w:rsidRPr="009E1029">
        <w:rPr>
          <w:rFonts w:ascii="Verdana" w:hAnsi="Verdana"/>
          <w:sz w:val="20"/>
          <w:szCs w:val="20"/>
        </w:rPr>
        <w:t xml:space="preserve"> Committee (as well as the Board) with exploring and understanding the needs and aspirations of students, thus keeping their voice at the heart of Board decision making. </w:t>
      </w:r>
    </w:p>
    <w:p w14:paraId="0EE716BF" w14:textId="77777777" w:rsidR="00DD1579" w:rsidRDefault="00DD1579" w:rsidP="00DD1579">
      <w:pPr>
        <w:spacing w:after="0" w:line="240" w:lineRule="auto"/>
        <w:ind w:right="0"/>
        <w:rPr>
          <w:rFonts w:ascii="Verdana" w:hAnsi="Verdana"/>
          <w:sz w:val="20"/>
          <w:szCs w:val="20"/>
        </w:rPr>
      </w:pPr>
    </w:p>
    <w:p w14:paraId="4692E1B8" w14:textId="1264D9BC" w:rsidR="00057A2F" w:rsidRDefault="00057A2F" w:rsidP="00DD1579">
      <w:pPr>
        <w:spacing w:after="0" w:line="240" w:lineRule="auto"/>
        <w:ind w:left="0" w:right="0" w:firstLine="0"/>
        <w:rPr>
          <w:rFonts w:ascii="Verdana" w:hAnsi="Verdana"/>
          <w:sz w:val="20"/>
          <w:szCs w:val="20"/>
        </w:rPr>
      </w:pPr>
      <w:r w:rsidRPr="009E1029">
        <w:rPr>
          <w:rFonts w:ascii="Verdana" w:hAnsi="Verdana"/>
          <w:sz w:val="20"/>
          <w:szCs w:val="20"/>
        </w:rPr>
        <w:lastRenderedPageBreak/>
        <w:t xml:space="preserve">Both Staff and Student Governors are actively encouraged to shape and influence the strategic direction of the college. They are supported through a comprehensive induction on appointment to the Board, ensuring clarity on their specific roles and responsibilities. </w:t>
      </w:r>
    </w:p>
    <w:p w14:paraId="0E4B440E" w14:textId="77777777" w:rsidR="00DD1579" w:rsidRDefault="00DD1579" w:rsidP="00DD1579">
      <w:pPr>
        <w:spacing w:after="0" w:line="240" w:lineRule="auto"/>
        <w:ind w:right="0"/>
        <w:rPr>
          <w:rFonts w:ascii="Verdana" w:hAnsi="Verdana"/>
          <w:sz w:val="20"/>
          <w:szCs w:val="20"/>
        </w:rPr>
      </w:pPr>
    </w:p>
    <w:p w14:paraId="459DAD85" w14:textId="21E59148" w:rsidR="00057A2F" w:rsidRPr="009E1029" w:rsidRDefault="00057A2F" w:rsidP="00DD1579">
      <w:pPr>
        <w:spacing w:after="0" w:line="240" w:lineRule="auto"/>
        <w:ind w:right="0"/>
        <w:rPr>
          <w:rFonts w:ascii="Verdana" w:hAnsi="Verdana"/>
          <w:sz w:val="20"/>
          <w:szCs w:val="20"/>
        </w:rPr>
      </w:pPr>
      <w:r w:rsidRPr="009E1029">
        <w:rPr>
          <w:rFonts w:ascii="Verdana" w:hAnsi="Verdana"/>
          <w:sz w:val="20"/>
          <w:szCs w:val="20"/>
        </w:rPr>
        <w:t>Additionally, Staff and Student Governors participate in role specific networking forums and briefings led by the Association of Colleges (AoC) and the Education &amp; Training Foundation (ETF), to support their ongoing learning and development.</w:t>
      </w:r>
    </w:p>
    <w:p w14:paraId="348628FC" w14:textId="77777777" w:rsidR="00AA3CCB" w:rsidRPr="009E1029" w:rsidRDefault="00AA3CCB" w:rsidP="009E1029">
      <w:pPr>
        <w:spacing w:after="0" w:line="240" w:lineRule="auto"/>
        <w:ind w:right="0"/>
        <w:rPr>
          <w:rFonts w:ascii="Verdana" w:hAnsi="Verdana"/>
          <w:sz w:val="20"/>
          <w:szCs w:val="20"/>
        </w:rPr>
      </w:pPr>
    </w:p>
    <w:p w14:paraId="59EF922A" w14:textId="135D334A" w:rsidR="00F822FB" w:rsidRPr="009E1029" w:rsidRDefault="00BD3A18" w:rsidP="009E1029">
      <w:pPr>
        <w:pStyle w:val="Heading1"/>
        <w:spacing w:line="240" w:lineRule="auto"/>
        <w:ind w:left="-5"/>
        <w:jc w:val="both"/>
        <w:rPr>
          <w:rFonts w:ascii="Verdana" w:hAnsi="Verdana"/>
          <w:sz w:val="20"/>
          <w:szCs w:val="20"/>
        </w:rPr>
      </w:pPr>
      <w:r w:rsidRPr="009E1029">
        <w:rPr>
          <w:rFonts w:ascii="Verdana" w:hAnsi="Verdana"/>
          <w:sz w:val="20"/>
          <w:szCs w:val="20"/>
        </w:rPr>
        <w:t>5</w:t>
      </w:r>
      <w:r w:rsidR="0030643F" w:rsidRPr="009E1029">
        <w:rPr>
          <w:rFonts w:ascii="Verdana" w:hAnsi="Verdana"/>
          <w:sz w:val="20"/>
          <w:szCs w:val="20"/>
        </w:rPr>
        <w:t xml:space="preserve">. </w:t>
      </w:r>
      <w:r w:rsidRPr="009E1029">
        <w:rPr>
          <w:rFonts w:ascii="Verdana" w:hAnsi="Verdana"/>
          <w:sz w:val="20"/>
          <w:szCs w:val="20"/>
        </w:rPr>
        <w:t>Monitoring and Review</w:t>
      </w:r>
    </w:p>
    <w:p w14:paraId="7057A8F9" w14:textId="47EC8790" w:rsidR="00BD3A18" w:rsidRPr="009E1029" w:rsidRDefault="00BD3A18" w:rsidP="006F74F2">
      <w:pPr>
        <w:spacing w:after="0" w:line="240" w:lineRule="auto"/>
        <w:ind w:right="-30"/>
        <w:rPr>
          <w:rFonts w:ascii="Verdana" w:hAnsi="Verdana"/>
          <w:sz w:val="20"/>
          <w:szCs w:val="20"/>
        </w:rPr>
      </w:pPr>
      <w:r w:rsidRPr="009E1029">
        <w:rPr>
          <w:rFonts w:ascii="Verdana" w:hAnsi="Verdana"/>
          <w:sz w:val="20"/>
          <w:szCs w:val="20"/>
        </w:rPr>
        <w:t xml:space="preserve">Monitoring and Review The results of any consultation on the educational character and mission of the College and the oversight of its activities is evaluated by the Governing Body, or one of its Committees, and used to inform the strategic direction of the College. The consultation methods will be reviewed on a regular basis, to ensure that they are fully accessible and meet the needs of Staff and Students, and the Corporation, in obtaining their views. </w:t>
      </w:r>
    </w:p>
    <w:p w14:paraId="56C74739" w14:textId="77777777" w:rsidR="00F822FB" w:rsidRPr="009E1029" w:rsidRDefault="0030643F" w:rsidP="009E1029">
      <w:pPr>
        <w:spacing w:after="0" w:line="240" w:lineRule="auto"/>
        <w:ind w:left="0" w:right="0" w:firstLine="0"/>
        <w:rPr>
          <w:rFonts w:ascii="Verdana" w:hAnsi="Verdana"/>
          <w:sz w:val="20"/>
          <w:szCs w:val="20"/>
        </w:rPr>
      </w:pPr>
      <w:r w:rsidRPr="009E1029">
        <w:rPr>
          <w:rFonts w:ascii="Verdana" w:hAnsi="Verdana"/>
          <w:sz w:val="20"/>
          <w:szCs w:val="20"/>
        </w:rPr>
        <w:t xml:space="preserve"> </w:t>
      </w:r>
    </w:p>
    <w:p w14:paraId="3A796057" w14:textId="77777777" w:rsidR="00AA3CCB" w:rsidRPr="009E1029" w:rsidRDefault="00AA3CCB" w:rsidP="009E1029">
      <w:pPr>
        <w:spacing w:after="0" w:line="240" w:lineRule="auto"/>
        <w:ind w:left="-5" w:right="0"/>
        <w:rPr>
          <w:rFonts w:ascii="Verdana" w:hAnsi="Verdana"/>
          <w:sz w:val="20"/>
          <w:szCs w:val="20"/>
        </w:rPr>
      </w:pPr>
    </w:p>
    <w:p w14:paraId="68DFB580" w14:textId="77777777" w:rsidR="00BD3A18" w:rsidRPr="009E1029" w:rsidRDefault="00BD3A18" w:rsidP="009E1029">
      <w:pPr>
        <w:spacing w:after="0" w:line="240" w:lineRule="auto"/>
        <w:ind w:left="-5" w:right="0"/>
        <w:rPr>
          <w:rFonts w:ascii="Verdana" w:hAnsi="Verdana"/>
          <w:sz w:val="20"/>
          <w:szCs w:val="20"/>
        </w:rPr>
      </w:pPr>
    </w:p>
    <w:sectPr w:rsidR="00BD3A18" w:rsidRPr="009E1029" w:rsidSect="00316C00">
      <w:headerReference w:type="even" r:id="rId11"/>
      <w:headerReference w:type="default" r:id="rId12"/>
      <w:footerReference w:type="even" r:id="rId13"/>
      <w:footerReference w:type="default" r:id="rId14"/>
      <w:headerReference w:type="first" r:id="rId15"/>
      <w:footerReference w:type="first" r:id="rId16"/>
      <w:pgSz w:w="11911" w:h="16841"/>
      <w:pgMar w:top="1440" w:right="1080" w:bottom="1440" w:left="1080" w:header="55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1CA0C" w14:textId="77777777" w:rsidR="00CB2B49" w:rsidRDefault="00CB2B49">
      <w:pPr>
        <w:spacing w:after="0" w:line="240" w:lineRule="auto"/>
      </w:pPr>
      <w:r>
        <w:separator/>
      </w:r>
    </w:p>
  </w:endnote>
  <w:endnote w:type="continuationSeparator" w:id="0">
    <w:p w14:paraId="5B5034B3" w14:textId="77777777" w:rsidR="00CB2B49" w:rsidRDefault="00CB2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376" w:tblpY="15554"/>
      <w:tblOverlap w:val="never"/>
      <w:tblW w:w="10178" w:type="dxa"/>
      <w:tblInd w:w="0" w:type="dxa"/>
      <w:tblCellMar>
        <w:top w:w="65" w:type="dxa"/>
        <w:left w:w="5" w:type="dxa"/>
        <w:right w:w="71" w:type="dxa"/>
      </w:tblCellMar>
      <w:tblLook w:val="04A0" w:firstRow="1" w:lastRow="0" w:firstColumn="1" w:lastColumn="0" w:noHBand="0" w:noVBand="1"/>
    </w:tblPr>
    <w:tblGrid>
      <w:gridCol w:w="1221"/>
      <w:gridCol w:w="1153"/>
      <w:gridCol w:w="1154"/>
      <w:gridCol w:w="1136"/>
      <w:gridCol w:w="1128"/>
      <w:gridCol w:w="1154"/>
      <w:gridCol w:w="1083"/>
      <w:gridCol w:w="1066"/>
      <w:gridCol w:w="1083"/>
    </w:tblGrid>
    <w:tr w:rsidR="00674C72" w14:paraId="08AFF693" w14:textId="77777777">
      <w:trPr>
        <w:trHeight w:val="367"/>
      </w:trPr>
      <w:tc>
        <w:tcPr>
          <w:tcW w:w="1222" w:type="dxa"/>
          <w:tcBorders>
            <w:top w:val="single" w:sz="4" w:space="0" w:color="000000"/>
            <w:left w:val="single" w:sz="4" w:space="0" w:color="000000"/>
            <w:bottom w:val="single" w:sz="4" w:space="0" w:color="000000"/>
            <w:right w:val="single" w:sz="4" w:space="0" w:color="000000"/>
          </w:tcBorders>
        </w:tcPr>
        <w:p w14:paraId="0B555A68" w14:textId="77777777" w:rsidR="00674C72" w:rsidRDefault="00674C72">
          <w:pPr>
            <w:spacing w:after="0" w:line="259" w:lineRule="auto"/>
            <w:ind w:left="0" w:right="101" w:firstLine="0"/>
            <w:jc w:val="center"/>
          </w:pPr>
          <w:r>
            <w:rPr>
              <w:rFonts w:ascii="Trebuchet MS" w:eastAsia="Trebuchet MS" w:hAnsi="Trebuchet MS" w:cs="Trebuchet MS"/>
              <w:b/>
              <w:sz w:val="22"/>
            </w:rPr>
            <w:t xml:space="preserve">Issued </w:t>
          </w:r>
          <w:r>
            <w:rPr>
              <w:sz w:val="22"/>
            </w:rPr>
            <w:t xml:space="preserve"> </w:t>
          </w:r>
        </w:p>
      </w:tc>
      <w:tc>
        <w:tcPr>
          <w:tcW w:w="1153" w:type="dxa"/>
          <w:tcBorders>
            <w:top w:val="single" w:sz="4" w:space="0" w:color="000000"/>
            <w:left w:val="single" w:sz="4" w:space="0" w:color="000000"/>
            <w:bottom w:val="single" w:sz="4" w:space="0" w:color="000000"/>
            <w:right w:val="single" w:sz="4" w:space="0" w:color="000000"/>
          </w:tcBorders>
        </w:tcPr>
        <w:p w14:paraId="647A0EA9" w14:textId="77777777" w:rsidR="00674C72" w:rsidRDefault="00674C72">
          <w:pPr>
            <w:spacing w:after="0" w:line="259" w:lineRule="auto"/>
            <w:ind w:left="134" w:right="0" w:firstLine="0"/>
            <w:jc w:val="center"/>
          </w:pPr>
          <w:r>
            <w:rPr>
              <w:rFonts w:ascii="Trebuchet MS" w:eastAsia="Trebuchet MS" w:hAnsi="Trebuchet MS" w:cs="Trebuchet MS"/>
              <w:b/>
              <w:sz w:val="22"/>
            </w:rPr>
            <w:t xml:space="preserve">Rev 1 </w:t>
          </w:r>
          <w:r>
            <w:rPr>
              <w:sz w:val="22"/>
            </w:rP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39916327" w14:textId="77777777" w:rsidR="00674C72" w:rsidRDefault="00674C72">
          <w:pPr>
            <w:spacing w:after="0" w:line="259" w:lineRule="auto"/>
            <w:ind w:left="137" w:right="0" w:firstLine="0"/>
            <w:jc w:val="center"/>
          </w:pPr>
          <w:r>
            <w:rPr>
              <w:rFonts w:ascii="Trebuchet MS" w:eastAsia="Trebuchet MS" w:hAnsi="Trebuchet MS" w:cs="Trebuchet MS"/>
              <w:b/>
              <w:sz w:val="22"/>
            </w:rPr>
            <w:t xml:space="preserve">Rev 2 </w:t>
          </w:r>
          <w:r>
            <w:rPr>
              <w:sz w:val="22"/>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1995AF61" w14:textId="77777777" w:rsidR="00674C72" w:rsidRDefault="00674C72">
          <w:pPr>
            <w:spacing w:after="0" w:line="259" w:lineRule="auto"/>
            <w:ind w:left="127" w:right="0" w:firstLine="0"/>
            <w:jc w:val="center"/>
          </w:pPr>
          <w:r>
            <w:rPr>
              <w:rFonts w:ascii="Trebuchet MS" w:eastAsia="Trebuchet MS" w:hAnsi="Trebuchet MS" w:cs="Trebuchet MS"/>
              <w:b/>
              <w:sz w:val="22"/>
            </w:rPr>
            <w:t xml:space="preserve">Rev 3 </w:t>
          </w:r>
          <w:r>
            <w:rPr>
              <w:sz w:val="22"/>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1E75D868" w14:textId="77777777" w:rsidR="00674C72" w:rsidRDefault="00674C72">
          <w:pPr>
            <w:spacing w:after="0" w:line="259" w:lineRule="auto"/>
            <w:ind w:left="135" w:right="0" w:firstLine="0"/>
            <w:jc w:val="center"/>
          </w:pPr>
          <w:r>
            <w:rPr>
              <w:rFonts w:ascii="Trebuchet MS" w:eastAsia="Trebuchet MS" w:hAnsi="Trebuchet MS" w:cs="Trebuchet MS"/>
              <w:b/>
              <w:sz w:val="22"/>
            </w:rPr>
            <w:t xml:space="preserve">Rev 4 </w:t>
          </w:r>
          <w:r>
            <w:rPr>
              <w:sz w:val="22"/>
            </w:rP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29FBE227" w14:textId="77777777" w:rsidR="00674C72" w:rsidRDefault="00674C72">
          <w:pPr>
            <w:spacing w:after="0" w:line="259" w:lineRule="auto"/>
            <w:ind w:left="137" w:right="0" w:firstLine="0"/>
            <w:jc w:val="center"/>
          </w:pPr>
          <w:r>
            <w:rPr>
              <w:rFonts w:ascii="Trebuchet MS" w:eastAsia="Trebuchet MS" w:hAnsi="Trebuchet MS" w:cs="Trebuchet MS"/>
              <w:b/>
              <w:sz w:val="22"/>
            </w:rPr>
            <w:t xml:space="preserve">Rev 5 </w:t>
          </w:r>
          <w:r>
            <w:rPr>
              <w:sz w:val="2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3F1FB9E0" w14:textId="77777777" w:rsidR="00674C72" w:rsidRDefault="00674C72">
          <w:pPr>
            <w:spacing w:after="0" w:line="259" w:lineRule="auto"/>
            <w:ind w:left="0" w:right="1" w:firstLine="0"/>
            <w:jc w:val="center"/>
          </w:pPr>
          <w:r>
            <w:rPr>
              <w:rFonts w:ascii="Trebuchet MS" w:eastAsia="Trebuchet MS" w:hAnsi="Trebuchet MS" w:cs="Trebuchet MS"/>
              <w:b/>
              <w:sz w:val="22"/>
            </w:rPr>
            <w:t xml:space="preserve">Rev 6 </w:t>
          </w:r>
          <w:r>
            <w:rPr>
              <w:sz w:val="22"/>
            </w:rPr>
            <w:t xml:space="preserve"> </w:t>
          </w:r>
        </w:p>
      </w:tc>
      <w:tc>
        <w:tcPr>
          <w:tcW w:w="1066" w:type="dxa"/>
          <w:tcBorders>
            <w:top w:val="single" w:sz="4" w:space="0" w:color="000000"/>
            <w:left w:val="single" w:sz="4" w:space="0" w:color="000000"/>
            <w:bottom w:val="single" w:sz="4" w:space="0" w:color="000000"/>
            <w:right w:val="single" w:sz="4" w:space="0" w:color="000000"/>
          </w:tcBorders>
        </w:tcPr>
        <w:p w14:paraId="3F2A99B2" w14:textId="77777777" w:rsidR="00674C72" w:rsidRDefault="00674C72">
          <w:pPr>
            <w:spacing w:after="0" w:line="259" w:lineRule="auto"/>
            <w:ind w:left="5" w:right="0" w:firstLine="0"/>
            <w:jc w:val="center"/>
          </w:pPr>
          <w:r>
            <w:rPr>
              <w:rFonts w:ascii="Trebuchet MS" w:eastAsia="Trebuchet MS" w:hAnsi="Trebuchet MS" w:cs="Trebuchet MS"/>
              <w:b/>
              <w:sz w:val="22"/>
            </w:rPr>
            <w:t xml:space="preserve">Rev 7 </w:t>
          </w:r>
          <w:r>
            <w:rPr>
              <w:sz w:val="2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60571AE7" w14:textId="77777777" w:rsidR="00674C72" w:rsidRDefault="00674C72">
          <w:pPr>
            <w:spacing w:after="0" w:line="259" w:lineRule="auto"/>
            <w:ind w:left="0" w:right="2" w:firstLine="0"/>
            <w:jc w:val="center"/>
          </w:pPr>
          <w:r>
            <w:rPr>
              <w:rFonts w:ascii="Trebuchet MS" w:eastAsia="Trebuchet MS" w:hAnsi="Trebuchet MS" w:cs="Trebuchet MS"/>
              <w:b/>
              <w:sz w:val="22"/>
            </w:rPr>
            <w:t xml:space="preserve">Rev 8 </w:t>
          </w:r>
          <w:r>
            <w:rPr>
              <w:sz w:val="22"/>
            </w:rPr>
            <w:t xml:space="preserve"> </w:t>
          </w:r>
        </w:p>
      </w:tc>
    </w:tr>
    <w:tr w:rsidR="00674C72" w14:paraId="102F8534" w14:textId="77777777">
      <w:trPr>
        <w:trHeight w:val="368"/>
      </w:trPr>
      <w:tc>
        <w:tcPr>
          <w:tcW w:w="1222" w:type="dxa"/>
          <w:tcBorders>
            <w:top w:val="single" w:sz="4" w:space="0" w:color="000000"/>
            <w:left w:val="single" w:sz="4" w:space="0" w:color="000000"/>
            <w:bottom w:val="single" w:sz="4" w:space="0" w:color="000000"/>
            <w:right w:val="single" w:sz="4" w:space="0" w:color="000000"/>
          </w:tcBorders>
        </w:tcPr>
        <w:p w14:paraId="61931308" w14:textId="77777777" w:rsidR="00674C72" w:rsidRDefault="00674C72">
          <w:pPr>
            <w:spacing w:after="0" w:line="259" w:lineRule="auto"/>
            <w:ind w:left="115" w:right="0" w:firstLine="0"/>
            <w:jc w:val="left"/>
          </w:pPr>
          <w:r>
            <w:rPr>
              <w:sz w:val="22"/>
            </w:rPr>
            <w:t xml:space="preserve">01/07/18  </w:t>
          </w:r>
        </w:p>
      </w:tc>
      <w:tc>
        <w:tcPr>
          <w:tcW w:w="1153" w:type="dxa"/>
          <w:tcBorders>
            <w:top w:val="single" w:sz="4" w:space="0" w:color="000000"/>
            <w:left w:val="single" w:sz="4" w:space="0" w:color="000000"/>
            <w:bottom w:val="single" w:sz="4" w:space="0" w:color="000000"/>
            <w:right w:val="single" w:sz="4" w:space="0" w:color="000000"/>
          </w:tcBorders>
        </w:tcPr>
        <w:p w14:paraId="624E0B7F" w14:textId="77777777" w:rsidR="00674C72" w:rsidRDefault="00674C72">
          <w:pPr>
            <w:spacing w:after="0" w:line="259" w:lineRule="auto"/>
            <w:ind w:left="0" w:right="115" w:firstLine="0"/>
            <w:jc w:val="right"/>
          </w:pPr>
          <w:r>
            <w:rPr>
              <w:rFonts w:ascii="Times New Roman" w:eastAsia="Times New Roman" w:hAnsi="Times New Roman" w:cs="Times New Roman"/>
              <w:sz w:val="22"/>
            </w:rPr>
            <w:t xml:space="preserve">08/07/19 </w:t>
          </w:r>
          <w:r>
            <w:rPr>
              <w:sz w:val="22"/>
            </w:rP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671BEF0F"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21.10.21</w:t>
          </w:r>
          <w:r>
            <w:rPr>
              <w:sz w:val="22"/>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35AF102E"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w:t>
          </w:r>
          <w:r>
            <w:rPr>
              <w:sz w:val="22"/>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180C869C"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w:t>
          </w:r>
          <w:r>
            <w:rPr>
              <w:sz w:val="22"/>
            </w:rP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3394D69B"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w:t>
          </w:r>
          <w:r>
            <w:rPr>
              <w:sz w:val="2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6FF9BA2B"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w:t>
          </w:r>
          <w:r>
            <w:rPr>
              <w:sz w:val="22"/>
            </w:rPr>
            <w:t xml:space="preserve"> </w:t>
          </w:r>
        </w:p>
      </w:tc>
      <w:tc>
        <w:tcPr>
          <w:tcW w:w="1066" w:type="dxa"/>
          <w:tcBorders>
            <w:top w:val="single" w:sz="4" w:space="0" w:color="000000"/>
            <w:left w:val="single" w:sz="4" w:space="0" w:color="000000"/>
            <w:bottom w:val="single" w:sz="4" w:space="0" w:color="000000"/>
            <w:right w:val="single" w:sz="4" w:space="0" w:color="000000"/>
          </w:tcBorders>
        </w:tcPr>
        <w:p w14:paraId="5A67F6DC"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w:t>
          </w:r>
          <w:r>
            <w:rPr>
              <w:sz w:val="2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61763DD8"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w:t>
          </w:r>
          <w:r>
            <w:rPr>
              <w:sz w:val="22"/>
            </w:rPr>
            <w:t xml:space="preserve"> </w:t>
          </w:r>
        </w:p>
      </w:tc>
    </w:tr>
  </w:tbl>
  <w:p w14:paraId="0A15C76D" w14:textId="77777777" w:rsidR="00674C72" w:rsidRDefault="00674C72">
    <w:pPr>
      <w:spacing w:after="0" w:line="259" w:lineRule="auto"/>
      <w:ind w:left="0" w:right="0" w:firstLine="0"/>
      <w:jc w:val="left"/>
    </w:pPr>
    <w:r>
      <w:rPr>
        <w:sz w:val="22"/>
      </w:rPr>
      <w:t xml:space="preserve"> </w:t>
    </w:r>
    <w:r>
      <w:rPr>
        <w:sz w:val="22"/>
        <w:vertAlign w:val="sub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Spec="center" w:tblpY="15554"/>
      <w:tblOverlap w:val="never"/>
      <w:tblW w:w="10178" w:type="dxa"/>
      <w:tblInd w:w="0" w:type="dxa"/>
      <w:tblCellMar>
        <w:top w:w="65" w:type="dxa"/>
        <w:left w:w="5" w:type="dxa"/>
        <w:right w:w="71" w:type="dxa"/>
      </w:tblCellMar>
      <w:tblLook w:val="04A0" w:firstRow="1" w:lastRow="0" w:firstColumn="1" w:lastColumn="0" w:noHBand="0" w:noVBand="1"/>
    </w:tblPr>
    <w:tblGrid>
      <w:gridCol w:w="1221"/>
      <w:gridCol w:w="1153"/>
      <w:gridCol w:w="1154"/>
      <w:gridCol w:w="1136"/>
      <w:gridCol w:w="1128"/>
      <w:gridCol w:w="1154"/>
      <w:gridCol w:w="1083"/>
      <w:gridCol w:w="1066"/>
      <w:gridCol w:w="1083"/>
    </w:tblGrid>
    <w:tr w:rsidR="00674C72" w:rsidRPr="00E368A3" w14:paraId="455863BE" w14:textId="77777777" w:rsidTr="00E368A3">
      <w:trPr>
        <w:trHeight w:val="367"/>
      </w:trPr>
      <w:tc>
        <w:tcPr>
          <w:tcW w:w="1222" w:type="dxa"/>
          <w:tcBorders>
            <w:top w:val="single" w:sz="4" w:space="0" w:color="000000"/>
            <w:left w:val="single" w:sz="4" w:space="0" w:color="000000"/>
            <w:bottom w:val="single" w:sz="4" w:space="0" w:color="000000"/>
            <w:right w:val="single" w:sz="4" w:space="0" w:color="000000"/>
          </w:tcBorders>
        </w:tcPr>
        <w:p w14:paraId="3F06EB45" w14:textId="0CE45FEF" w:rsidR="00674C72" w:rsidRPr="00E368A3" w:rsidRDefault="00674C72" w:rsidP="00E75318">
          <w:pPr>
            <w:spacing w:after="0" w:line="259" w:lineRule="auto"/>
            <w:ind w:left="0" w:right="101" w:firstLine="0"/>
            <w:jc w:val="center"/>
          </w:pPr>
          <w:r w:rsidRPr="00E368A3">
            <w:rPr>
              <w:rFonts w:eastAsia="Trebuchet MS"/>
              <w:b/>
              <w:sz w:val="22"/>
            </w:rPr>
            <w:t>Issued</w:t>
          </w:r>
        </w:p>
      </w:tc>
      <w:tc>
        <w:tcPr>
          <w:tcW w:w="1153" w:type="dxa"/>
          <w:tcBorders>
            <w:top w:val="single" w:sz="4" w:space="0" w:color="000000"/>
            <w:left w:val="single" w:sz="4" w:space="0" w:color="000000"/>
            <w:bottom w:val="single" w:sz="4" w:space="0" w:color="000000"/>
            <w:right w:val="single" w:sz="4" w:space="0" w:color="000000"/>
          </w:tcBorders>
        </w:tcPr>
        <w:p w14:paraId="077C82F3" w14:textId="77777777" w:rsidR="00674C72" w:rsidRPr="00E368A3" w:rsidRDefault="00674C72">
          <w:pPr>
            <w:spacing w:after="0" w:line="259" w:lineRule="auto"/>
            <w:ind w:left="134" w:right="0" w:firstLine="0"/>
            <w:jc w:val="center"/>
          </w:pPr>
          <w:r w:rsidRPr="00E368A3">
            <w:rPr>
              <w:rFonts w:eastAsia="Trebuchet MS"/>
              <w:b/>
              <w:sz w:val="22"/>
            </w:rPr>
            <w:t xml:space="preserve">Rev 1 </w:t>
          </w:r>
          <w:r w:rsidRPr="00E368A3">
            <w:rPr>
              <w:sz w:val="22"/>
            </w:rP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4EB84ACA" w14:textId="77777777" w:rsidR="00674C72" w:rsidRPr="00E368A3" w:rsidRDefault="00674C72">
          <w:pPr>
            <w:spacing w:after="0" w:line="259" w:lineRule="auto"/>
            <w:ind w:left="137" w:right="0" w:firstLine="0"/>
            <w:jc w:val="center"/>
          </w:pPr>
          <w:r w:rsidRPr="00E368A3">
            <w:rPr>
              <w:rFonts w:eastAsia="Trebuchet MS"/>
              <w:b/>
              <w:sz w:val="22"/>
            </w:rPr>
            <w:t xml:space="preserve">Rev 2 </w:t>
          </w:r>
          <w:r w:rsidRPr="00E368A3">
            <w:rPr>
              <w:sz w:val="22"/>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0F1A0F29" w14:textId="77777777" w:rsidR="00674C72" w:rsidRPr="00E368A3" w:rsidRDefault="00674C72">
          <w:pPr>
            <w:spacing w:after="0" w:line="259" w:lineRule="auto"/>
            <w:ind w:left="127" w:right="0" w:firstLine="0"/>
            <w:jc w:val="center"/>
          </w:pPr>
          <w:r w:rsidRPr="00E368A3">
            <w:rPr>
              <w:rFonts w:eastAsia="Trebuchet MS"/>
              <w:b/>
              <w:sz w:val="22"/>
            </w:rPr>
            <w:t xml:space="preserve">Rev 3 </w:t>
          </w:r>
          <w:r w:rsidRPr="00E368A3">
            <w:rPr>
              <w:sz w:val="22"/>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75C46152" w14:textId="77777777" w:rsidR="00674C72" w:rsidRPr="00E368A3" w:rsidRDefault="00674C72">
          <w:pPr>
            <w:spacing w:after="0" w:line="259" w:lineRule="auto"/>
            <w:ind w:left="135" w:right="0" w:firstLine="0"/>
            <w:jc w:val="center"/>
          </w:pPr>
          <w:r w:rsidRPr="00E368A3">
            <w:rPr>
              <w:rFonts w:eastAsia="Trebuchet MS"/>
              <w:b/>
              <w:sz w:val="22"/>
            </w:rPr>
            <w:t xml:space="preserve">Rev 4 </w:t>
          </w:r>
          <w:r w:rsidRPr="00E368A3">
            <w:rPr>
              <w:sz w:val="22"/>
            </w:rP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09D6874B" w14:textId="77777777" w:rsidR="00674C72" w:rsidRPr="00E368A3" w:rsidRDefault="00674C72">
          <w:pPr>
            <w:spacing w:after="0" w:line="259" w:lineRule="auto"/>
            <w:ind w:left="137" w:right="0" w:firstLine="0"/>
            <w:jc w:val="center"/>
          </w:pPr>
          <w:r w:rsidRPr="00E368A3">
            <w:rPr>
              <w:rFonts w:eastAsia="Trebuchet MS"/>
              <w:b/>
              <w:sz w:val="22"/>
            </w:rPr>
            <w:t xml:space="preserve">Rev 5 </w:t>
          </w:r>
          <w:r w:rsidRPr="00E368A3">
            <w:rPr>
              <w:sz w:val="2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06110F82" w14:textId="77777777" w:rsidR="00674C72" w:rsidRPr="00E368A3" w:rsidRDefault="00674C72">
          <w:pPr>
            <w:spacing w:after="0" w:line="259" w:lineRule="auto"/>
            <w:ind w:left="0" w:right="1" w:firstLine="0"/>
            <w:jc w:val="center"/>
          </w:pPr>
          <w:r w:rsidRPr="00E368A3">
            <w:rPr>
              <w:rFonts w:eastAsia="Trebuchet MS"/>
              <w:b/>
              <w:sz w:val="22"/>
            </w:rPr>
            <w:t xml:space="preserve">Rev 6 </w:t>
          </w:r>
          <w:r w:rsidRPr="00E368A3">
            <w:rPr>
              <w:sz w:val="22"/>
            </w:rPr>
            <w:t xml:space="preserve"> </w:t>
          </w:r>
        </w:p>
      </w:tc>
      <w:tc>
        <w:tcPr>
          <w:tcW w:w="1066" w:type="dxa"/>
          <w:tcBorders>
            <w:top w:val="single" w:sz="4" w:space="0" w:color="000000"/>
            <w:left w:val="single" w:sz="4" w:space="0" w:color="000000"/>
            <w:bottom w:val="single" w:sz="4" w:space="0" w:color="000000"/>
            <w:right w:val="single" w:sz="4" w:space="0" w:color="000000"/>
          </w:tcBorders>
        </w:tcPr>
        <w:p w14:paraId="578C97BC" w14:textId="77777777" w:rsidR="00674C72" w:rsidRPr="00E368A3" w:rsidRDefault="00674C72">
          <w:pPr>
            <w:spacing w:after="0" w:line="259" w:lineRule="auto"/>
            <w:ind w:left="5" w:right="0" w:firstLine="0"/>
            <w:jc w:val="center"/>
          </w:pPr>
          <w:r w:rsidRPr="00E368A3">
            <w:rPr>
              <w:rFonts w:eastAsia="Trebuchet MS"/>
              <w:b/>
              <w:sz w:val="22"/>
            </w:rPr>
            <w:t xml:space="preserve">Rev 7 </w:t>
          </w:r>
          <w:r w:rsidRPr="00E368A3">
            <w:rPr>
              <w:sz w:val="2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47A5F943" w14:textId="77777777" w:rsidR="00674C72" w:rsidRPr="00E368A3" w:rsidRDefault="00674C72">
          <w:pPr>
            <w:spacing w:after="0" w:line="259" w:lineRule="auto"/>
            <w:ind w:left="0" w:right="2" w:firstLine="0"/>
            <w:jc w:val="center"/>
          </w:pPr>
          <w:r w:rsidRPr="00E368A3">
            <w:rPr>
              <w:rFonts w:eastAsia="Trebuchet MS"/>
              <w:b/>
              <w:sz w:val="22"/>
            </w:rPr>
            <w:t xml:space="preserve">Rev 8 </w:t>
          </w:r>
          <w:r w:rsidRPr="00E368A3">
            <w:rPr>
              <w:sz w:val="22"/>
            </w:rPr>
            <w:t xml:space="preserve"> </w:t>
          </w:r>
        </w:p>
      </w:tc>
    </w:tr>
    <w:tr w:rsidR="00674C72" w:rsidRPr="00E368A3" w14:paraId="372B0FFD" w14:textId="77777777" w:rsidTr="00E368A3">
      <w:trPr>
        <w:trHeight w:val="368"/>
      </w:trPr>
      <w:tc>
        <w:tcPr>
          <w:tcW w:w="1222" w:type="dxa"/>
          <w:tcBorders>
            <w:top w:val="single" w:sz="4" w:space="0" w:color="000000"/>
            <w:left w:val="single" w:sz="4" w:space="0" w:color="000000"/>
            <w:bottom w:val="single" w:sz="4" w:space="0" w:color="000000"/>
            <w:right w:val="single" w:sz="4" w:space="0" w:color="000000"/>
          </w:tcBorders>
        </w:tcPr>
        <w:p w14:paraId="6AF75925" w14:textId="0AE84D26" w:rsidR="00674C72" w:rsidRPr="00E368A3" w:rsidRDefault="00674C72" w:rsidP="00E75318">
          <w:pPr>
            <w:spacing w:after="0" w:line="259" w:lineRule="auto"/>
            <w:ind w:left="115" w:right="0" w:firstLine="0"/>
            <w:jc w:val="center"/>
          </w:pPr>
          <w:r w:rsidRPr="00E368A3">
            <w:rPr>
              <w:sz w:val="22"/>
            </w:rPr>
            <w:t>01</w:t>
          </w:r>
          <w:r>
            <w:rPr>
              <w:sz w:val="22"/>
            </w:rPr>
            <w:t>.</w:t>
          </w:r>
          <w:r w:rsidRPr="00E368A3">
            <w:rPr>
              <w:sz w:val="22"/>
            </w:rPr>
            <w:t>07</w:t>
          </w:r>
          <w:r>
            <w:rPr>
              <w:sz w:val="22"/>
            </w:rPr>
            <w:t>.</w:t>
          </w:r>
          <w:r w:rsidRPr="00E368A3">
            <w:rPr>
              <w:sz w:val="22"/>
            </w:rPr>
            <w:t>18</w:t>
          </w:r>
        </w:p>
      </w:tc>
      <w:tc>
        <w:tcPr>
          <w:tcW w:w="1153" w:type="dxa"/>
          <w:tcBorders>
            <w:top w:val="single" w:sz="4" w:space="0" w:color="000000"/>
            <w:left w:val="single" w:sz="4" w:space="0" w:color="000000"/>
            <w:bottom w:val="single" w:sz="4" w:space="0" w:color="000000"/>
            <w:right w:val="single" w:sz="4" w:space="0" w:color="000000"/>
          </w:tcBorders>
        </w:tcPr>
        <w:p w14:paraId="2E23DA93" w14:textId="7C6A0900" w:rsidR="00674C72" w:rsidRPr="00E368A3" w:rsidRDefault="00674C72" w:rsidP="00141E56">
          <w:pPr>
            <w:spacing w:after="0" w:line="259" w:lineRule="auto"/>
            <w:ind w:left="0" w:right="-100" w:firstLine="0"/>
            <w:jc w:val="center"/>
          </w:pPr>
          <w:r w:rsidRPr="00E368A3">
            <w:rPr>
              <w:rFonts w:eastAsia="Times New Roman"/>
              <w:sz w:val="22"/>
            </w:rPr>
            <w:t>08</w:t>
          </w:r>
          <w:r>
            <w:rPr>
              <w:rFonts w:eastAsia="Times New Roman"/>
              <w:sz w:val="22"/>
            </w:rPr>
            <w:t>.</w:t>
          </w:r>
          <w:r w:rsidRPr="00E368A3">
            <w:rPr>
              <w:rFonts w:eastAsia="Times New Roman"/>
              <w:sz w:val="22"/>
            </w:rPr>
            <w:t>07</w:t>
          </w:r>
          <w:r>
            <w:rPr>
              <w:rFonts w:eastAsia="Times New Roman"/>
              <w:sz w:val="22"/>
            </w:rPr>
            <w:t>.</w:t>
          </w:r>
          <w:r w:rsidRPr="00E368A3">
            <w:rPr>
              <w:rFonts w:eastAsia="Times New Roman"/>
              <w:sz w:val="22"/>
            </w:rPr>
            <w:t>19</w:t>
          </w:r>
        </w:p>
      </w:tc>
      <w:tc>
        <w:tcPr>
          <w:tcW w:w="1154" w:type="dxa"/>
          <w:tcBorders>
            <w:top w:val="single" w:sz="4" w:space="0" w:color="000000"/>
            <w:left w:val="single" w:sz="4" w:space="0" w:color="000000"/>
            <w:bottom w:val="single" w:sz="4" w:space="0" w:color="000000"/>
            <w:right w:val="single" w:sz="4" w:space="0" w:color="000000"/>
          </w:tcBorders>
        </w:tcPr>
        <w:p w14:paraId="3085163D" w14:textId="3A08BDE7" w:rsidR="00674C72" w:rsidRPr="00E368A3" w:rsidRDefault="00674C72" w:rsidP="00E75318">
          <w:pPr>
            <w:spacing w:after="0" w:line="259" w:lineRule="auto"/>
            <w:ind w:left="0" w:right="0" w:firstLine="0"/>
            <w:jc w:val="center"/>
          </w:pPr>
          <w:r w:rsidRPr="00E368A3">
            <w:rPr>
              <w:rFonts w:eastAsia="Times New Roman"/>
              <w:sz w:val="22"/>
            </w:rPr>
            <w:t>21.10.21</w:t>
          </w:r>
        </w:p>
      </w:tc>
      <w:tc>
        <w:tcPr>
          <w:tcW w:w="1136" w:type="dxa"/>
          <w:tcBorders>
            <w:top w:val="single" w:sz="4" w:space="0" w:color="000000"/>
            <w:left w:val="single" w:sz="4" w:space="0" w:color="000000"/>
            <w:bottom w:val="single" w:sz="4" w:space="0" w:color="000000"/>
            <w:right w:val="single" w:sz="4" w:space="0" w:color="000000"/>
          </w:tcBorders>
        </w:tcPr>
        <w:p w14:paraId="7CB2FE05" w14:textId="4F22CA54" w:rsidR="00674C72" w:rsidRPr="00E368A3" w:rsidRDefault="00674C72">
          <w:pPr>
            <w:spacing w:after="0" w:line="259" w:lineRule="auto"/>
            <w:ind w:left="0" w:right="0" w:firstLine="0"/>
            <w:jc w:val="left"/>
          </w:pPr>
          <w:r w:rsidRPr="00E368A3">
            <w:rPr>
              <w:rFonts w:eastAsia="Times New Roman"/>
              <w:sz w:val="22"/>
            </w:rPr>
            <w:t xml:space="preserve"> </w:t>
          </w:r>
          <w:r w:rsidRPr="00E368A3">
            <w:rPr>
              <w:sz w:val="22"/>
            </w:rPr>
            <w:t xml:space="preserve"> 05.12.22</w:t>
          </w:r>
        </w:p>
      </w:tc>
      <w:tc>
        <w:tcPr>
          <w:tcW w:w="1128" w:type="dxa"/>
          <w:tcBorders>
            <w:top w:val="single" w:sz="4" w:space="0" w:color="000000"/>
            <w:left w:val="single" w:sz="4" w:space="0" w:color="000000"/>
            <w:bottom w:val="single" w:sz="4" w:space="0" w:color="000000"/>
            <w:right w:val="single" w:sz="4" w:space="0" w:color="000000"/>
          </w:tcBorders>
        </w:tcPr>
        <w:p w14:paraId="79C7FA2D" w14:textId="3B7202F5" w:rsidR="00674C72" w:rsidRPr="00E368A3" w:rsidRDefault="00674C72">
          <w:pPr>
            <w:spacing w:after="0" w:line="259" w:lineRule="auto"/>
            <w:ind w:left="0" w:right="0" w:firstLine="0"/>
            <w:jc w:val="left"/>
          </w:pPr>
          <w:r w:rsidRPr="00E368A3">
            <w:rPr>
              <w:rFonts w:eastAsia="Times New Roman"/>
              <w:sz w:val="22"/>
            </w:rPr>
            <w:t xml:space="preserve"> </w:t>
          </w:r>
          <w:r w:rsidRPr="00E368A3">
            <w:rPr>
              <w:sz w:val="22"/>
            </w:rPr>
            <w:t xml:space="preserve"> </w:t>
          </w:r>
          <w:r w:rsidR="00814CDF">
            <w:rPr>
              <w:sz w:val="22"/>
            </w:rPr>
            <w:t>23.06.23</w:t>
          </w:r>
        </w:p>
      </w:tc>
      <w:tc>
        <w:tcPr>
          <w:tcW w:w="1154" w:type="dxa"/>
          <w:tcBorders>
            <w:top w:val="single" w:sz="4" w:space="0" w:color="000000"/>
            <w:left w:val="single" w:sz="4" w:space="0" w:color="000000"/>
            <w:bottom w:val="single" w:sz="4" w:space="0" w:color="000000"/>
            <w:right w:val="single" w:sz="4" w:space="0" w:color="000000"/>
          </w:tcBorders>
        </w:tcPr>
        <w:p w14:paraId="07D59400" w14:textId="15B7AD7C" w:rsidR="00674C72" w:rsidRPr="00E368A3" w:rsidRDefault="00674C72">
          <w:pPr>
            <w:spacing w:after="0" w:line="259" w:lineRule="auto"/>
            <w:ind w:left="0" w:right="0" w:firstLine="0"/>
            <w:jc w:val="left"/>
          </w:pPr>
          <w:r w:rsidRPr="00E368A3">
            <w:rPr>
              <w:rFonts w:eastAsia="Times New Roman"/>
              <w:sz w:val="22"/>
            </w:rPr>
            <w:t xml:space="preserve"> </w:t>
          </w:r>
          <w:r w:rsidRPr="00E368A3">
            <w:rPr>
              <w:sz w:val="22"/>
            </w:rPr>
            <w:t xml:space="preserve"> </w:t>
          </w:r>
          <w:r w:rsidR="00C808F0">
            <w:rPr>
              <w:sz w:val="22"/>
            </w:rPr>
            <w:t>15.01.24</w:t>
          </w:r>
        </w:p>
      </w:tc>
      <w:tc>
        <w:tcPr>
          <w:tcW w:w="1083" w:type="dxa"/>
          <w:tcBorders>
            <w:top w:val="single" w:sz="4" w:space="0" w:color="000000"/>
            <w:left w:val="single" w:sz="4" w:space="0" w:color="000000"/>
            <w:bottom w:val="single" w:sz="4" w:space="0" w:color="000000"/>
            <w:right w:val="single" w:sz="4" w:space="0" w:color="000000"/>
          </w:tcBorders>
        </w:tcPr>
        <w:p w14:paraId="279B7D06" w14:textId="7050C616" w:rsidR="001D0FBF" w:rsidRPr="00E368A3" w:rsidRDefault="00674C72" w:rsidP="001D0FBF">
          <w:pPr>
            <w:spacing w:after="0" w:line="259" w:lineRule="auto"/>
            <w:ind w:left="0" w:right="0" w:firstLine="0"/>
            <w:jc w:val="left"/>
          </w:pPr>
          <w:r w:rsidRPr="00E368A3">
            <w:rPr>
              <w:rFonts w:eastAsia="Times New Roman"/>
              <w:sz w:val="22"/>
            </w:rPr>
            <w:t xml:space="preserve"> </w:t>
          </w:r>
          <w:r w:rsidR="001D0FBF">
            <w:rPr>
              <w:sz w:val="22"/>
            </w:rPr>
            <w:t>11.07.24</w:t>
          </w:r>
        </w:p>
      </w:tc>
      <w:tc>
        <w:tcPr>
          <w:tcW w:w="1066" w:type="dxa"/>
          <w:tcBorders>
            <w:top w:val="single" w:sz="4" w:space="0" w:color="000000"/>
            <w:left w:val="single" w:sz="4" w:space="0" w:color="000000"/>
            <w:bottom w:val="single" w:sz="4" w:space="0" w:color="000000"/>
            <w:right w:val="single" w:sz="4" w:space="0" w:color="000000"/>
          </w:tcBorders>
        </w:tcPr>
        <w:p w14:paraId="13180B6D" w14:textId="4E5672AB" w:rsidR="00674C72" w:rsidRPr="00E368A3" w:rsidRDefault="00674C72">
          <w:pPr>
            <w:spacing w:after="0" w:line="259" w:lineRule="auto"/>
            <w:ind w:left="0" w:right="0" w:firstLine="0"/>
            <w:jc w:val="left"/>
          </w:pPr>
          <w:r w:rsidRPr="00E368A3">
            <w:rPr>
              <w:rFonts w:eastAsia="Times New Roman"/>
              <w:sz w:val="22"/>
            </w:rPr>
            <w:t xml:space="preserve"> </w:t>
          </w:r>
          <w:r w:rsidRPr="00E368A3">
            <w:rPr>
              <w:sz w:val="22"/>
            </w:rPr>
            <w:t xml:space="preserve"> </w:t>
          </w:r>
          <w:r w:rsidR="00F70879">
            <w:rPr>
              <w:sz w:val="22"/>
            </w:rPr>
            <w:t>20.03.25</w:t>
          </w:r>
        </w:p>
      </w:tc>
      <w:tc>
        <w:tcPr>
          <w:tcW w:w="1083" w:type="dxa"/>
          <w:tcBorders>
            <w:top w:val="single" w:sz="4" w:space="0" w:color="000000"/>
            <w:left w:val="single" w:sz="4" w:space="0" w:color="000000"/>
            <w:bottom w:val="single" w:sz="4" w:space="0" w:color="000000"/>
            <w:right w:val="single" w:sz="4" w:space="0" w:color="000000"/>
          </w:tcBorders>
        </w:tcPr>
        <w:p w14:paraId="1C7B0993" w14:textId="00F00C08" w:rsidR="00674C72" w:rsidRPr="00E368A3" w:rsidRDefault="00674C72">
          <w:pPr>
            <w:spacing w:after="0" w:line="259" w:lineRule="auto"/>
            <w:ind w:left="0" w:right="0" w:firstLine="0"/>
            <w:jc w:val="left"/>
          </w:pPr>
          <w:r w:rsidRPr="00E368A3">
            <w:rPr>
              <w:rFonts w:eastAsia="Times New Roman"/>
              <w:sz w:val="22"/>
            </w:rPr>
            <w:t xml:space="preserve"> </w:t>
          </w:r>
          <w:r w:rsidRPr="00E368A3">
            <w:rPr>
              <w:sz w:val="22"/>
            </w:rPr>
            <w:t xml:space="preserve"> </w:t>
          </w:r>
          <w:r w:rsidR="00535824">
            <w:rPr>
              <w:sz w:val="22"/>
            </w:rPr>
            <w:t>26.3.26</w:t>
          </w:r>
        </w:p>
      </w:tc>
    </w:tr>
  </w:tbl>
  <w:p w14:paraId="0A11309C" w14:textId="77777777" w:rsidR="00674C72" w:rsidRDefault="00674C72">
    <w:pPr>
      <w:spacing w:after="0" w:line="259" w:lineRule="auto"/>
      <w:ind w:left="0" w:right="0" w:firstLine="0"/>
      <w:jc w:val="left"/>
    </w:pPr>
    <w:r>
      <w:rPr>
        <w:sz w:val="22"/>
      </w:rPr>
      <w:t xml:space="preserve"> </w:t>
    </w:r>
    <w:r>
      <w:rPr>
        <w:sz w:val="22"/>
        <w:vertAlign w:val="subscrip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376" w:tblpY="15554"/>
      <w:tblOverlap w:val="never"/>
      <w:tblW w:w="10178" w:type="dxa"/>
      <w:tblInd w:w="0" w:type="dxa"/>
      <w:tblCellMar>
        <w:top w:w="65" w:type="dxa"/>
        <w:left w:w="5" w:type="dxa"/>
        <w:right w:w="71" w:type="dxa"/>
      </w:tblCellMar>
      <w:tblLook w:val="04A0" w:firstRow="1" w:lastRow="0" w:firstColumn="1" w:lastColumn="0" w:noHBand="0" w:noVBand="1"/>
    </w:tblPr>
    <w:tblGrid>
      <w:gridCol w:w="1221"/>
      <w:gridCol w:w="1153"/>
      <w:gridCol w:w="1154"/>
      <w:gridCol w:w="1136"/>
      <w:gridCol w:w="1128"/>
      <w:gridCol w:w="1154"/>
      <w:gridCol w:w="1083"/>
      <w:gridCol w:w="1066"/>
      <w:gridCol w:w="1083"/>
    </w:tblGrid>
    <w:tr w:rsidR="00674C72" w14:paraId="3C4F9844" w14:textId="77777777">
      <w:trPr>
        <w:trHeight w:val="367"/>
      </w:trPr>
      <w:tc>
        <w:tcPr>
          <w:tcW w:w="1222" w:type="dxa"/>
          <w:tcBorders>
            <w:top w:val="single" w:sz="4" w:space="0" w:color="000000"/>
            <w:left w:val="single" w:sz="4" w:space="0" w:color="000000"/>
            <w:bottom w:val="single" w:sz="4" w:space="0" w:color="000000"/>
            <w:right w:val="single" w:sz="4" w:space="0" w:color="000000"/>
          </w:tcBorders>
        </w:tcPr>
        <w:p w14:paraId="7A237128" w14:textId="77777777" w:rsidR="00674C72" w:rsidRDefault="00674C72">
          <w:pPr>
            <w:spacing w:after="0" w:line="259" w:lineRule="auto"/>
            <w:ind w:left="0" w:right="101" w:firstLine="0"/>
            <w:jc w:val="center"/>
          </w:pPr>
          <w:r>
            <w:rPr>
              <w:rFonts w:ascii="Trebuchet MS" w:eastAsia="Trebuchet MS" w:hAnsi="Trebuchet MS" w:cs="Trebuchet MS"/>
              <w:b/>
              <w:sz w:val="22"/>
            </w:rPr>
            <w:t xml:space="preserve">Issued </w:t>
          </w:r>
          <w:r>
            <w:rPr>
              <w:sz w:val="22"/>
            </w:rPr>
            <w:t xml:space="preserve"> </w:t>
          </w:r>
        </w:p>
      </w:tc>
      <w:tc>
        <w:tcPr>
          <w:tcW w:w="1153" w:type="dxa"/>
          <w:tcBorders>
            <w:top w:val="single" w:sz="4" w:space="0" w:color="000000"/>
            <w:left w:val="single" w:sz="4" w:space="0" w:color="000000"/>
            <w:bottom w:val="single" w:sz="4" w:space="0" w:color="000000"/>
            <w:right w:val="single" w:sz="4" w:space="0" w:color="000000"/>
          </w:tcBorders>
        </w:tcPr>
        <w:p w14:paraId="3CB90644" w14:textId="77777777" w:rsidR="00674C72" w:rsidRDefault="00674C72">
          <w:pPr>
            <w:spacing w:after="0" w:line="259" w:lineRule="auto"/>
            <w:ind w:left="134" w:right="0" w:firstLine="0"/>
            <w:jc w:val="center"/>
          </w:pPr>
          <w:r>
            <w:rPr>
              <w:rFonts w:ascii="Trebuchet MS" w:eastAsia="Trebuchet MS" w:hAnsi="Trebuchet MS" w:cs="Trebuchet MS"/>
              <w:b/>
              <w:sz w:val="22"/>
            </w:rPr>
            <w:t xml:space="preserve">Rev 1 </w:t>
          </w:r>
          <w:r>
            <w:rPr>
              <w:sz w:val="22"/>
            </w:rP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21322690" w14:textId="77777777" w:rsidR="00674C72" w:rsidRDefault="00674C72">
          <w:pPr>
            <w:spacing w:after="0" w:line="259" w:lineRule="auto"/>
            <w:ind w:left="137" w:right="0" w:firstLine="0"/>
            <w:jc w:val="center"/>
          </w:pPr>
          <w:r>
            <w:rPr>
              <w:rFonts w:ascii="Trebuchet MS" w:eastAsia="Trebuchet MS" w:hAnsi="Trebuchet MS" w:cs="Trebuchet MS"/>
              <w:b/>
              <w:sz w:val="22"/>
            </w:rPr>
            <w:t xml:space="preserve">Rev 2 </w:t>
          </w:r>
          <w:r>
            <w:rPr>
              <w:sz w:val="22"/>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1BFE1D35" w14:textId="77777777" w:rsidR="00674C72" w:rsidRDefault="00674C72">
          <w:pPr>
            <w:spacing w:after="0" w:line="259" w:lineRule="auto"/>
            <w:ind w:left="127" w:right="0" w:firstLine="0"/>
            <w:jc w:val="center"/>
          </w:pPr>
          <w:r>
            <w:rPr>
              <w:rFonts w:ascii="Trebuchet MS" w:eastAsia="Trebuchet MS" w:hAnsi="Trebuchet MS" w:cs="Trebuchet MS"/>
              <w:b/>
              <w:sz w:val="22"/>
            </w:rPr>
            <w:t xml:space="preserve">Rev 3 </w:t>
          </w:r>
          <w:r>
            <w:rPr>
              <w:sz w:val="22"/>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7EB34B3F" w14:textId="77777777" w:rsidR="00674C72" w:rsidRDefault="00674C72">
          <w:pPr>
            <w:spacing w:after="0" w:line="259" w:lineRule="auto"/>
            <w:ind w:left="135" w:right="0" w:firstLine="0"/>
            <w:jc w:val="center"/>
          </w:pPr>
          <w:r>
            <w:rPr>
              <w:rFonts w:ascii="Trebuchet MS" w:eastAsia="Trebuchet MS" w:hAnsi="Trebuchet MS" w:cs="Trebuchet MS"/>
              <w:b/>
              <w:sz w:val="22"/>
            </w:rPr>
            <w:t xml:space="preserve">Rev 4 </w:t>
          </w:r>
          <w:r>
            <w:rPr>
              <w:sz w:val="22"/>
            </w:rP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3F5ABDA7" w14:textId="77777777" w:rsidR="00674C72" w:rsidRDefault="00674C72">
          <w:pPr>
            <w:spacing w:after="0" w:line="259" w:lineRule="auto"/>
            <w:ind w:left="137" w:right="0" w:firstLine="0"/>
            <w:jc w:val="center"/>
          </w:pPr>
          <w:r>
            <w:rPr>
              <w:rFonts w:ascii="Trebuchet MS" w:eastAsia="Trebuchet MS" w:hAnsi="Trebuchet MS" w:cs="Trebuchet MS"/>
              <w:b/>
              <w:sz w:val="22"/>
            </w:rPr>
            <w:t xml:space="preserve">Rev 5 </w:t>
          </w:r>
          <w:r>
            <w:rPr>
              <w:sz w:val="2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172A7C9F" w14:textId="77777777" w:rsidR="00674C72" w:rsidRDefault="00674C72">
          <w:pPr>
            <w:spacing w:after="0" w:line="259" w:lineRule="auto"/>
            <w:ind w:left="0" w:right="1" w:firstLine="0"/>
            <w:jc w:val="center"/>
          </w:pPr>
          <w:r>
            <w:rPr>
              <w:rFonts w:ascii="Trebuchet MS" w:eastAsia="Trebuchet MS" w:hAnsi="Trebuchet MS" w:cs="Trebuchet MS"/>
              <w:b/>
              <w:sz w:val="22"/>
            </w:rPr>
            <w:t xml:space="preserve">Rev 6 </w:t>
          </w:r>
          <w:r>
            <w:rPr>
              <w:sz w:val="22"/>
            </w:rPr>
            <w:t xml:space="preserve"> </w:t>
          </w:r>
        </w:p>
      </w:tc>
      <w:tc>
        <w:tcPr>
          <w:tcW w:w="1066" w:type="dxa"/>
          <w:tcBorders>
            <w:top w:val="single" w:sz="4" w:space="0" w:color="000000"/>
            <w:left w:val="single" w:sz="4" w:space="0" w:color="000000"/>
            <w:bottom w:val="single" w:sz="4" w:space="0" w:color="000000"/>
            <w:right w:val="single" w:sz="4" w:space="0" w:color="000000"/>
          </w:tcBorders>
        </w:tcPr>
        <w:p w14:paraId="53FBA824" w14:textId="77777777" w:rsidR="00674C72" w:rsidRDefault="00674C72">
          <w:pPr>
            <w:spacing w:after="0" w:line="259" w:lineRule="auto"/>
            <w:ind w:left="5" w:right="0" w:firstLine="0"/>
            <w:jc w:val="center"/>
          </w:pPr>
          <w:r>
            <w:rPr>
              <w:rFonts w:ascii="Trebuchet MS" w:eastAsia="Trebuchet MS" w:hAnsi="Trebuchet MS" w:cs="Trebuchet MS"/>
              <w:b/>
              <w:sz w:val="22"/>
            </w:rPr>
            <w:t xml:space="preserve">Rev 7 </w:t>
          </w:r>
          <w:r>
            <w:rPr>
              <w:sz w:val="2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786E58BF" w14:textId="77777777" w:rsidR="00674C72" w:rsidRDefault="00674C72">
          <w:pPr>
            <w:spacing w:after="0" w:line="259" w:lineRule="auto"/>
            <w:ind w:left="0" w:right="2" w:firstLine="0"/>
            <w:jc w:val="center"/>
          </w:pPr>
          <w:r>
            <w:rPr>
              <w:rFonts w:ascii="Trebuchet MS" w:eastAsia="Trebuchet MS" w:hAnsi="Trebuchet MS" w:cs="Trebuchet MS"/>
              <w:b/>
              <w:sz w:val="22"/>
            </w:rPr>
            <w:t xml:space="preserve">Rev 8 </w:t>
          </w:r>
          <w:r>
            <w:rPr>
              <w:sz w:val="22"/>
            </w:rPr>
            <w:t xml:space="preserve"> </w:t>
          </w:r>
        </w:p>
      </w:tc>
    </w:tr>
    <w:tr w:rsidR="00674C72" w14:paraId="79A2EDD2" w14:textId="77777777">
      <w:trPr>
        <w:trHeight w:val="368"/>
      </w:trPr>
      <w:tc>
        <w:tcPr>
          <w:tcW w:w="1222" w:type="dxa"/>
          <w:tcBorders>
            <w:top w:val="single" w:sz="4" w:space="0" w:color="000000"/>
            <w:left w:val="single" w:sz="4" w:space="0" w:color="000000"/>
            <w:bottom w:val="single" w:sz="4" w:space="0" w:color="000000"/>
            <w:right w:val="single" w:sz="4" w:space="0" w:color="000000"/>
          </w:tcBorders>
        </w:tcPr>
        <w:p w14:paraId="54912C5D" w14:textId="77777777" w:rsidR="00674C72" w:rsidRDefault="00674C72">
          <w:pPr>
            <w:spacing w:after="0" w:line="259" w:lineRule="auto"/>
            <w:ind w:left="115" w:right="0" w:firstLine="0"/>
            <w:jc w:val="left"/>
          </w:pPr>
          <w:r>
            <w:rPr>
              <w:sz w:val="22"/>
            </w:rPr>
            <w:t xml:space="preserve">01/07/18  </w:t>
          </w:r>
        </w:p>
      </w:tc>
      <w:tc>
        <w:tcPr>
          <w:tcW w:w="1153" w:type="dxa"/>
          <w:tcBorders>
            <w:top w:val="single" w:sz="4" w:space="0" w:color="000000"/>
            <w:left w:val="single" w:sz="4" w:space="0" w:color="000000"/>
            <w:bottom w:val="single" w:sz="4" w:space="0" w:color="000000"/>
            <w:right w:val="single" w:sz="4" w:space="0" w:color="000000"/>
          </w:tcBorders>
        </w:tcPr>
        <w:p w14:paraId="605FC672" w14:textId="77777777" w:rsidR="00674C72" w:rsidRDefault="00674C72">
          <w:pPr>
            <w:spacing w:after="0" w:line="259" w:lineRule="auto"/>
            <w:ind w:left="0" w:right="115" w:firstLine="0"/>
            <w:jc w:val="right"/>
          </w:pPr>
          <w:r>
            <w:rPr>
              <w:rFonts w:ascii="Times New Roman" w:eastAsia="Times New Roman" w:hAnsi="Times New Roman" w:cs="Times New Roman"/>
              <w:sz w:val="22"/>
            </w:rPr>
            <w:t xml:space="preserve">08/07/19 </w:t>
          </w:r>
          <w:r>
            <w:rPr>
              <w:sz w:val="22"/>
            </w:rP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554CFB60"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21.10.21</w:t>
          </w:r>
          <w:r>
            <w:rPr>
              <w:sz w:val="22"/>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0554644D"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w:t>
          </w:r>
          <w:r>
            <w:rPr>
              <w:sz w:val="22"/>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119889F5"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w:t>
          </w:r>
          <w:r>
            <w:rPr>
              <w:sz w:val="22"/>
            </w:rP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23F14762"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w:t>
          </w:r>
          <w:r>
            <w:rPr>
              <w:sz w:val="2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7A4C4A19"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w:t>
          </w:r>
          <w:r>
            <w:rPr>
              <w:sz w:val="22"/>
            </w:rPr>
            <w:t xml:space="preserve"> </w:t>
          </w:r>
        </w:p>
      </w:tc>
      <w:tc>
        <w:tcPr>
          <w:tcW w:w="1066" w:type="dxa"/>
          <w:tcBorders>
            <w:top w:val="single" w:sz="4" w:space="0" w:color="000000"/>
            <w:left w:val="single" w:sz="4" w:space="0" w:color="000000"/>
            <w:bottom w:val="single" w:sz="4" w:space="0" w:color="000000"/>
            <w:right w:val="single" w:sz="4" w:space="0" w:color="000000"/>
          </w:tcBorders>
        </w:tcPr>
        <w:p w14:paraId="5BC39691"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w:t>
          </w:r>
          <w:r>
            <w:rPr>
              <w:sz w:val="2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797431AF" w14:textId="77777777" w:rsidR="00674C72" w:rsidRDefault="00674C72">
          <w:pPr>
            <w:spacing w:after="0" w:line="259" w:lineRule="auto"/>
            <w:ind w:left="0" w:right="0" w:firstLine="0"/>
            <w:jc w:val="left"/>
          </w:pPr>
          <w:r>
            <w:rPr>
              <w:rFonts w:ascii="Times New Roman" w:eastAsia="Times New Roman" w:hAnsi="Times New Roman" w:cs="Times New Roman"/>
              <w:sz w:val="22"/>
            </w:rPr>
            <w:t xml:space="preserve"> </w:t>
          </w:r>
          <w:r>
            <w:rPr>
              <w:sz w:val="22"/>
            </w:rPr>
            <w:t xml:space="preserve"> </w:t>
          </w:r>
        </w:p>
      </w:tc>
    </w:tr>
  </w:tbl>
  <w:p w14:paraId="7A8A9D2D" w14:textId="77777777" w:rsidR="00674C72" w:rsidRDefault="00674C72">
    <w:pPr>
      <w:spacing w:after="0" w:line="259" w:lineRule="auto"/>
      <w:ind w:left="0" w:right="0" w:firstLine="0"/>
      <w:jc w:val="left"/>
    </w:pPr>
    <w:r>
      <w:rPr>
        <w:sz w:val="22"/>
      </w:rPr>
      <w:t xml:space="preserve"> </w:t>
    </w:r>
    <w:r>
      <w:rPr>
        <w:sz w:val="22"/>
        <w:vertAlign w:val="sub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C5747" w14:textId="77777777" w:rsidR="00CB2B49" w:rsidRDefault="00CB2B49">
      <w:pPr>
        <w:spacing w:after="0" w:line="240" w:lineRule="auto"/>
      </w:pPr>
      <w:r>
        <w:separator/>
      </w:r>
    </w:p>
  </w:footnote>
  <w:footnote w:type="continuationSeparator" w:id="0">
    <w:p w14:paraId="178AFA06" w14:textId="77777777" w:rsidR="00CB2B49" w:rsidRDefault="00CB2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361" w:tblpY="725"/>
      <w:tblOverlap w:val="never"/>
      <w:tblW w:w="9859" w:type="dxa"/>
      <w:tblInd w:w="0" w:type="dxa"/>
      <w:tblCellMar>
        <w:top w:w="5" w:type="dxa"/>
        <w:left w:w="5" w:type="dxa"/>
        <w:right w:w="6" w:type="dxa"/>
      </w:tblCellMar>
      <w:tblLook w:val="04A0" w:firstRow="1" w:lastRow="0" w:firstColumn="1" w:lastColumn="0" w:noHBand="0" w:noVBand="1"/>
    </w:tblPr>
    <w:tblGrid>
      <w:gridCol w:w="2691"/>
      <w:gridCol w:w="4470"/>
      <w:gridCol w:w="2698"/>
    </w:tblGrid>
    <w:tr w:rsidR="00674C72" w14:paraId="5710DF9D" w14:textId="77777777">
      <w:trPr>
        <w:trHeight w:val="1664"/>
      </w:trPr>
      <w:tc>
        <w:tcPr>
          <w:tcW w:w="2691" w:type="dxa"/>
          <w:tcBorders>
            <w:top w:val="single" w:sz="4" w:space="0" w:color="000000"/>
            <w:left w:val="single" w:sz="4" w:space="0" w:color="000000"/>
            <w:bottom w:val="nil"/>
            <w:right w:val="single" w:sz="4" w:space="0" w:color="000000"/>
          </w:tcBorders>
        </w:tcPr>
        <w:p w14:paraId="59C7E72F" w14:textId="77777777" w:rsidR="00674C72" w:rsidRDefault="00674C72">
          <w:pPr>
            <w:spacing w:after="0" w:line="259" w:lineRule="auto"/>
            <w:ind w:left="0" w:right="0" w:firstLine="0"/>
            <w:jc w:val="left"/>
          </w:pPr>
          <w:r>
            <w:rPr>
              <w:rFonts w:ascii="Times New Roman" w:eastAsia="Times New Roman" w:hAnsi="Times New Roman" w:cs="Times New Roman"/>
              <w:sz w:val="23"/>
            </w:rPr>
            <w:t xml:space="preserve"> </w:t>
          </w:r>
        </w:p>
        <w:p w14:paraId="64FCDA67" w14:textId="77777777" w:rsidR="00674C72" w:rsidRDefault="00674C72">
          <w:pPr>
            <w:spacing w:after="0" w:line="259" w:lineRule="auto"/>
            <w:ind w:left="107" w:right="0" w:firstLine="0"/>
            <w:jc w:val="left"/>
          </w:pPr>
          <w:r>
            <w:rPr>
              <w:noProof/>
            </w:rPr>
            <w:drawing>
              <wp:inline distT="0" distB="0" distL="0" distR="0" wp14:anchorId="4030AC74" wp14:editId="2654C039">
                <wp:extent cx="1243584" cy="627888"/>
                <wp:effectExtent l="0" t="0" r="0" b="0"/>
                <wp:docPr id="107211" name="Picture 107211"/>
                <wp:cNvGraphicFramePr/>
                <a:graphic xmlns:a="http://schemas.openxmlformats.org/drawingml/2006/main">
                  <a:graphicData uri="http://schemas.openxmlformats.org/drawingml/2006/picture">
                    <pic:pic xmlns:pic="http://schemas.openxmlformats.org/drawingml/2006/picture">
                      <pic:nvPicPr>
                        <pic:cNvPr id="107211" name="Picture 107211"/>
                        <pic:cNvPicPr/>
                      </pic:nvPicPr>
                      <pic:blipFill>
                        <a:blip r:embed="rId1"/>
                        <a:stretch>
                          <a:fillRect/>
                        </a:stretch>
                      </pic:blipFill>
                      <pic:spPr>
                        <a:xfrm>
                          <a:off x="0" y="0"/>
                          <a:ext cx="1243584" cy="627888"/>
                        </a:xfrm>
                        <a:prstGeom prst="rect">
                          <a:avLst/>
                        </a:prstGeom>
                      </pic:spPr>
                    </pic:pic>
                  </a:graphicData>
                </a:graphic>
              </wp:inline>
            </w:drawing>
          </w:r>
        </w:p>
      </w:tc>
      <w:tc>
        <w:tcPr>
          <w:tcW w:w="4470" w:type="dxa"/>
          <w:tcBorders>
            <w:top w:val="single" w:sz="4" w:space="0" w:color="000000"/>
            <w:left w:val="single" w:sz="4" w:space="0" w:color="000000"/>
            <w:bottom w:val="nil"/>
            <w:right w:val="single" w:sz="4" w:space="0" w:color="000000"/>
          </w:tcBorders>
        </w:tcPr>
        <w:p w14:paraId="53538393" w14:textId="77777777" w:rsidR="00674C72" w:rsidRDefault="00674C72">
          <w:pPr>
            <w:spacing w:after="0" w:line="259" w:lineRule="auto"/>
            <w:ind w:left="4" w:right="0" w:firstLine="0"/>
            <w:jc w:val="center"/>
          </w:pPr>
          <w:r>
            <w:rPr>
              <w:rFonts w:ascii="Trebuchet MS" w:eastAsia="Trebuchet MS" w:hAnsi="Trebuchet MS" w:cs="Trebuchet MS"/>
              <w:b/>
              <w:sz w:val="36"/>
            </w:rPr>
            <w:t xml:space="preserve">Policy 49 </w:t>
          </w:r>
        </w:p>
        <w:p w14:paraId="45EB764B" w14:textId="77777777" w:rsidR="00674C72" w:rsidRDefault="00674C72">
          <w:pPr>
            <w:spacing w:after="0" w:line="259" w:lineRule="auto"/>
            <w:ind w:left="0" w:right="0" w:firstLine="0"/>
            <w:jc w:val="left"/>
          </w:pPr>
          <w:r>
            <w:rPr>
              <w:rFonts w:ascii="Times New Roman" w:eastAsia="Times New Roman" w:hAnsi="Times New Roman" w:cs="Times New Roman"/>
              <w:sz w:val="40"/>
            </w:rPr>
            <w:t xml:space="preserve"> </w:t>
          </w:r>
        </w:p>
        <w:p w14:paraId="7525F78E" w14:textId="77777777" w:rsidR="00674C72" w:rsidRDefault="00674C72">
          <w:pPr>
            <w:spacing w:after="0" w:line="259" w:lineRule="auto"/>
            <w:ind w:left="0" w:right="0" w:firstLine="0"/>
            <w:jc w:val="center"/>
          </w:pPr>
          <w:r>
            <w:rPr>
              <w:rFonts w:ascii="Trebuchet MS" w:eastAsia="Trebuchet MS" w:hAnsi="Trebuchet MS" w:cs="Trebuchet MS"/>
              <w:b/>
              <w:sz w:val="36"/>
            </w:rPr>
            <w:t xml:space="preserve">Data Protection </w:t>
          </w:r>
        </w:p>
      </w:tc>
      <w:tc>
        <w:tcPr>
          <w:tcW w:w="2698" w:type="dxa"/>
          <w:tcBorders>
            <w:top w:val="single" w:sz="4" w:space="0" w:color="000000"/>
            <w:left w:val="single" w:sz="4" w:space="0" w:color="000000"/>
            <w:bottom w:val="nil"/>
            <w:right w:val="single" w:sz="4" w:space="0" w:color="000000"/>
          </w:tcBorders>
          <w:vAlign w:val="bottom"/>
        </w:tcPr>
        <w:p w14:paraId="4C96FA65" w14:textId="77777777" w:rsidR="00674C72" w:rsidRDefault="00674C72">
          <w:pPr>
            <w:spacing w:after="0" w:line="259" w:lineRule="auto"/>
            <w:ind w:left="0" w:right="469" w:firstLine="0"/>
            <w:jc w:val="center"/>
          </w:pPr>
          <w:r>
            <w:rPr>
              <w:noProof/>
            </w:rPr>
            <w:drawing>
              <wp:inline distT="0" distB="0" distL="0" distR="0" wp14:anchorId="1C5F1BA2" wp14:editId="07B3CFED">
                <wp:extent cx="1242060" cy="872287"/>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2"/>
                        <a:stretch>
                          <a:fillRect/>
                        </a:stretch>
                      </pic:blipFill>
                      <pic:spPr>
                        <a:xfrm>
                          <a:off x="0" y="0"/>
                          <a:ext cx="1242060" cy="872287"/>
                        </a:xfrm>
                        <a:prstGeom prst="rect">
                          <a:avLst/>
                        </a:prstGeom>
                      </pic:spPr>
                    </pic:pic>
                  </a:graphicData>
                </a:graphic>
              </wp:inline>
            </w:drawing>
          </w:r>
          <w:r>
            <w:rPr>
              <w:rFonts w:ascii="Times New Roman" w:eastAsia="Times New Roman" w:hAnsi="Times New Roman" w:cs="Times New Roman"/>
              <w:sz w:val="20"/>
            </w:rPr>
            <w:t xml:space="preserve"> </w:t>
          </w:r>
        </w:p>
      </w:tc>
    </w:tr>
  </w:tbl>
  <w:p w14:paraId="3D5F6B98" w14:textId="77777777" w:rsidR="00674C72" w:rsidRDefault="00674C72">
    <w:pPr>
      <w:spacing w:after="0" w:line="259" w:lineRule="auto"/>
      <w:ind w:left="0" w:right="1088" w:firstLine="0"/>
      <w:jc w:val="left"/>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69" w:tblpY="446"/>
      <w:tblOverlap w:val="never"/>
      <w:tblW w:w="10204" w:type="dxa"/>
      <w:tblInd w:w="0" w:type="dxa"/>
      <w:tblCellMar>
        <w:top w:w="32" w:type="dxa"/>
      </w:tblCellMar>
      <w:tblLook w:val="04A0" w:firstRow="1" w:lastRow="0" w:firstColumn="1" w:lastColumn="0" w:noHBand="0" w:noVBand="1"/>
    </w:tblPr>
    <w:tblGrid>
      <w:gridCol w:w="3303"/>
      <w:gridCol w:w="4580"/>
      <w:gridCol w:w="2321"/>
    </w:tblGrid>
    <w:tr w:rsidR="00674C72" w14:paraId="69F34099" w14:textId="77777777" w:rsidTr="00674C72">
      <w:trPr>
        <w:trHeight w:val="1846"/>
      </w:trPr>
      <w:tc>
        <w:tcPr>
          <w:tcW w:w="3303" w:type="dxa"/>
          <w:tcBorders>
            <w:top w:val="single" w:sz="4" w:space="0" w:color="000000"/>
            <w:left w:val="single" w:sz="4" w:space="0" w:color="000000"/>
            <w:bottom w:val="single" w:sz="4" w:space="0" w:color="000000"/>
            <w:right w:val="single" w:sz="4" w:space="0" w:color="000000"/>
          </w:tcBorders>
        </w:tcPr>
        <w:p w14:paraId="78C6E8CE" w14:textId="36029354" w:rsidR="00674C72" w:rsidRDefault="00B27662" w:rsidP="00E87E33">
          <w:pPr>
            <w:spacing w:after="0" w:line="259" w:lineRule="auto"/>
            <w:ind w:left="260" w:firstLine="0"/>
            <w:jc w:val="left"/>
          </w:pPr>
          <w:r>
            <w:rPr>
              <w:noProof/>
            </w:rPr>
            <w:drawing>
              <wp:anchor distT="0" distB="0" distL="114300" distR="114300" simplePos="0" relativeHeight="251661312" behindDoc="0" locked="0" layoutInCell="1" allowOverlap="1" wp14:anchorId="1BDADA94" wp14:editId="23539613">
                <wp:simplePos x="0" y="0"/>
                <wp:positionH relativeFrom="column">
                  <wp:posOffset>223520</wp:posOffset>
                </wp:positionH>
                <wp:positionV relativeFrom="paragraph">
                  <wp:posOffset>138430</wp:posOffset>
                </wp:positionV>
                <wp:extent cx="1724025" cy="872357"/>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724025" cy="872357"/>
                        </a:xfrm>
                        <a:prstGeom prst="rect">
                          <a:avLst/>
                        </a:prstGeom>
                      </pic:spPr>
                    </pic:pic>
                  </a:graphicData>
                </a:graphic>
                <wp14:sizeRelH relativeFrom="page">
                  <wp14:pctWidth>0</wp14:pctWidth>
                </wp14:sizeRelH>
                <wp14:sizeRelV relativeFrom="page">
                  <wp14:pctHeight>0</wp14:pctHeight>
                </wp14:sizeRelV>
              </wp:anchor>
            </w:drawing>
          </w:r>
        </w:p>
      </w:tc>
      <w:tc>
        <w:tcPr>
          <w:tcW w:w="4580" w:type="dxa"/>
          <w:tcBorders>
            <w:top w:val="single" w:sz="4" w:space="0" w:color="000000"/>
            <w:left w:val="single" w:sz="4" w:space="0" w:color="000000"/>
            <w:bottom w:val="single" w:sz="4" w:space="0" w:color="000000"/>
            <w:right w:val="single" w:sz="4" w:space="0" w:color="000000"/>
          </w:tcBorders>
        </w:tcPr>
        <w:p w14:paraId="3F959E86" w14:textId="798F3466" w:rsidR="00674C72" w:rsidRDefault="00674C72" w:rsidP="00BA72CD">
          <w:pPr>
            <w:spacing w:after="0" w:line="259" w:lineRule="auto"/>
            <w:ind w:left="0" w:firstLine="0"/>
            <w:jc w:val="left"/>
          </w:pPr>
          <w:r>
            <w:t xml:space="preserve"> </w:t>
          </w:r>
        </w:p>
        <w:p w14:paraId="0F87E2F3" w14:textId="5DFAD0D3" w:rsidR="00674C72" w:rsidRPr="006F74F2" w:rsidRDefault="00BA72CD" w:rsidP="00BA72CD">
          <w:pPr>
            <w:spacing w:after="2" w:line="259" w:lineRule="auto"/>
            <w:ind w:left="108" w:firstLine="0"/>
            <w:jc w:val="center"/>
            <w:rPr>
              <w:rFonts w:ascii="Verdana" w:hAnsi="Verdana"/>
            </w:rPr>
          </w:pPr>
          <w:r w:rsidRPr="006F74F2">
            <w:rPr>
              <w:rFonts w:ascii="Verdana" w:hAnsi="Verdana"/>
              <w:b/>
            </w:rPr>
            <w:t>Statement of arrangements for obtaining views of staff and students</w:t>
          </w:r>
        </w:p>
      </w:tc>
      <w:tc>
        <w:tcPr>
          <w:tcW w:w="2321" w:type="dxa"/>
          <w:tcBorders>
            <w:top w:val="single" w:sz="4" w:space="0" w:color="000000"/>
            <w:left w:val="single" w:sz="4" w:space="0" w:color="000000"/>
            <w:bottom w:val="single" w:sz="4" w:space="0" w:color="000000"/>
            <w:right w:val="single" w:sz="4" w:space="0" w:color="000000"/>
          </w:tcBorders>
        </w:tcPr>
        <w:p w14:paraId="6B1A45C3" w14:textId="7DECDE62" w:rsidR="00674C72" w:rsidRPr="001F7C74" w:rsidRDefault="001F7C74" w:rsidP="00E87E33">
          <w:pPr>
            <w:spacing w:after="0" w:line="259" w:lineRule="auto"/>
            <w:ind w:left="133" w:firstLine="0"/>
            <w:jc w:val="left"/>
            <w:rPr>
              <w:b/>
              <w:bCs/>
            </w:rPr>
          </w:pPr>
          <w:r w:rsidRPr="001F7C74">
            <w:rPr>
              <w:b/>
              <w:bCs/>
            </w:rPr>
            <w:t>Procedure: CC002</w:t>
          </w:r>
        </w:p>
      </w:tc>
    </w:tr>
  </w:tbl>
  <w:p w14:paraId="490E5E05" w14:textId="77777777" w:rsidR="00674C72" w:rsidRDefault="00674C72">
    <w:pPr>
      <w:spacing w:after="0" w:line="259" w:lineRule="auto"/>
      <w:ind w:left="0" w:right="1088" w:firstLine="0"/>
      <w:jc w:val="left"/>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361" w:tblpY="725"/>
      <w:tblOverlap w:val="never"/>
      <w:tblW w:w="9859" w:type="dxa"/>
      <w:tblInd w:w="0" w:type="dxa"/>
      <w:tblCellMar>
        <w:top w:w="5" w:type="dxa"/>
        <w:left w:w="5" w:type="dxa"/>
        <w:right w:w="6" w:type="dxa"/>
      </w:tblCellMar>
      <w:tblLook w:val="04A0" w:firstRow="1" w:lastRow="0" w:firstColumn="1" w:lastColumn="0" w:noHBand="0" w:noVBand="1"/>
    </w:tblPr>
    <w:tblGrid>
      <w:gridCol w:w="2691"/>
      <w:gridCol w:w="4470"/>
      <w:gridCol w:w="2698"/>
    </w:tblGrid>
    <w:tr w:rsidR="00674C72" w14:paraId="440E97C1" w14:textId="77777777">
      <w:trPr>
        <w:trHeight w:val="1664"/>
      </w:trPr>
      <w:tc>
        <w:tcPr>
          <w:tcW w:w="2691" w:type="dxa"/>
          <w:tcBorders>
            <w:top w:val="single" w:sz="4" w:space="0" w:color="000000"/>
            <w:left w:val="single" w:sz="4" w:space="0" w:color="000000"/>
            <w:bottom w:val="nil"/>
            <w:right w:val="single" w:sz="4" w:space="0" w:color="000000"/>
          </w:tcBorders>
        </w:tcPr>
        <w:p w14:paraId="39765E97" w14:textId="77777777" w:rsidR="00674C72" w:rsidRDefault="00674C72">
          <w:pPr>
            <w:spacing w:after="0" w:line="259" w:lineRule="auto"/>
            <w:ind w:left="0" w:right="0" w:firstLine="0"/>
            <w:jc w:val="left"/>
          </w:pPr>
          <w:r>
            <w:rPr>
              <w:rFonts w:ascii="Times New Roman" w:eastAsia="Times New Roman" w:hAnsi="Times New Roman" w:cs="Times New Roman"/>
              <w:sz w:val="23"/>
            </w:rPr>
            <w:t xml:space="preserve"> </w:t>
          </w:r>
        </w:p>
        <w:p w14:paraId="0D179CBA" w14:textId="77777777" w:rsidR="00674C72" w:rsidRDefault="00674C72">
          <w:pPr>
            <w:spacing w:after="0" w:line="259" w:lineRule="auto"/>
            <w:ind w:left="107" w:right="0" w:firstLine="0"/>
            <w:jc w:val="left"/>
          </w:pPr>
          <w:r>
            <w:rPr>
              <w:noProof/>
            </w:rPr>
            <w:drawing>
              <wp:inline distT="0" distB="0" distL="0" distR="0" wp14:anchorId="14E6079D" wp14:editId="57BEDEE9">
                <wp:extent cx="1243584" cy="627888"/>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7211" name="Picture 107211"/>
                        <pic:cNvPicPr/>
                      </pic:nvPicPr>
                      <pic:blipFill>
                        <a:blip r:embed="rId1"/>
                        <a:stretch>
                          <a:fillRect/>
                        </a:stretch>
                      </pic:blipFill>
                      <pic:spPr>
                        <a:xfrm>
                          <a:off x="0" y="0"/>
                          <a:ext cx="1243584" cy="627888"/>
                        </a:xfrm>
                        <a:prstGeom prst="rect">
                          <a:avLst/>
                        </a:prstGeom>
                      </pic:spPr>
                    </pic:pic>
                  </a:graphicData>
                </a:graphic>
              </wp:inline>
            </w:drawing>
          </w:r>
        </w:p>
      </w:tc>
      <w:tc>
        <w:tcPr>
          <w:tcW w:w="4470" w:type="dxa"/>
          <w:tcBorders>
            <w:top w:val="single" w:sz="4" w:space="0" w:color="000000"/>
            <w:left w:val="single" w:sz="4" w:space="0" w:color="000000"/>
            <w:bottom w:val="nil"/>
            <w:right w:val="single" w:sz="4" w:space="0" w:color="000000"/>
          </w:tcBorders>
        </w:tcPr>
        <w:p w14:paraId="5DE44530" w14:textId="77777777" w:rsidR="00674C72" w:rsidRDefault="00674C72">
          <w:pPr>
            <w:spacing w:after="0" w:line="259" w:lineRule="auto"/>
            <w:ind w:left="4" w:right="0" w:firstLine="0"/>
            <w:jc w:val="center"/>
          </w:pPr>
          <w:r>
            <w:rPr>
              <w:rFonts w:ascii="Trebuchet MS" w:eastAsia="Trebuchet MS" w:hAnsi="Trebuchet MS" w:cs="Trebuchet MS"/>
              <w:b/>
              <w:sz w:val="36"/>
            </w:rPr>
            <w:t xml:space="preserve">Policy 49 </w:t>
          </w:r>
        </w:p>
        <w:p w14:paraId="193F366E" w14:textId="77777777" w:rsidR="00674C72" w:rsidRDefault="00674C72">
          <w:pPr>
            <w:spacing w:after="0" w:line="259" w:lineRule="auto"/>
            <w:ind w:left="0" w:right="0" w:firstLine="0"/>
            <w:jc w:val="left"/>
          </w:pPr>
          <w:r>
            <w:rPr>
              <w:rFonts w:ascii="Times New Roman" w:eastAsia="Times New Roman" w:hAnsi="Times New Roman" w:cs="Times New Roman"/>
              <w:sz w:val="40"/>
            </w:rPr>
            <w:t xml:space="preserve"> </w:t>
          </w:r>
        </w:p>
        <w:p w14:paraId="2917D455" w14:textId="77777777" w:rsidR="00674C72" w:rsidRDefault="00674C72">
          <w:pPr>
            <w:spacing w:after="0" w:line="259" w:lineRule="auto"/>
            <w:ind w:left="0" w:right="0" w:firstLine="0"/>
            <w:jc w:val="center"/>
          </w:pPr>
          <w:r>
            <w:rPr>
              <w:rFonts w:ascii="Trebuchet MS" w:eastAsia="Trebuchet MS" w:hAnsi="Trebuchet MS" w:cs="Trebuchet MS"/>
              <w:b/>
              <w:sz w:val="36"/>
            </w:rPr>
            <w:t xml:space="preserve">Data Protection </w:t>
          </w:r>
        </w:p>
      </w:tc>
      <w:tc>
        <w:tcPr>
          <w:tcW w:w="2698" w:type="dxa"/>
          <w:tcBorders>
            <w:top w:val="single" w:sz="4" w:space="0" w:color="000000"/>
            <w:left w:val="single" w:sz="4" w:space="0" w:color="000000"/>
            <w:bottom w:val="nil"/>
            <w:right w:val="single" w:sz="4" w:space="0" w:color="000000"/>
          </w:tcBorders>
          <w:vAlign w:val="bottom"/>
        </w:tcPr>
        <w:p w14:paraId="12398777" w14:textId="77777777" w:rsidR="00674C72" w:rsidRDefault="00674C72">
          <w:pPr>
            <w:spacing w:after="0" w:line="259" w:lineRule="auto"/>
            <w:ind w:left="0" w:right="469" w:firstLine="0"/>
            <w:jc w:val="center"/>
          </w:pPr>
          <w:r>
            <w:rPr>
              <w:noProof/>
            </w:rPr>
            <w:drawing>
              <wp:inline distT="0" distB="0" distL="0" distR="0" wp14:anchorId="507A786B" wp14:editId="056A90AB">
                <wp:extent cx="1242060" cy="872287"/>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2"/>
                        <a:stretch>
                          <a:fillRect/>
                        </a:stretch>
                      </pic:blipFill>
                      <pic:spPr>
                        <a:xfrm>
                          <a:off x="0" y="0"/>
                          <a:ext cx="1242060" cy="872287"/>
                        </a:xfrm>
                        <a:prstGeom prst="rect">
                          <a:avLst/>
                        </a:prstGeom>
                      </pic:spPr>
                    </pic:pic>
                  </a:graphicData>
                </a:graphic>
              </wp:inline>
            </w:drawing>
          </w:r>
          <w:r>
            <w:rPr>
              <w:rFonts w:ascii="Times New Roman" w:eastAsia="Times New Roman" w:hAnsi="Times New Roman" w:cs="Times New Roman"/>
              <w:sz w:val="20"/>
            </w:rPr>
            <w:t xml:space="preserve"> </w:t>
          </w:r>
        </w:p>
      </w:tc>
    </w:tr>
  </w:tbl>
  <w:p w14:paraId="7EE09170" w14:textId="77777777" w:rsidR="00674C72" w:rsidRDefault="00674C72">
    <w:pPr>
      <w:spacing w:after="0" w:line="259" w:lineRule="auto"/>
      <w:ind w:left="0" w:right="1088" w:firstLine="0"/>
      <w:jc w:val="left"/>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DC5"/>
    <w:multiLevelType w:val="hybridMultilevel"/>
    <w:tmpl w:val="E1AC469E"/>
    <w:lvl w:ilvl="0" w:tplc="71A442D8">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48422A">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E2555C">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5E2BCE">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EAD72C">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AC456E">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5EF5B0">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A216A">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846CF0">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473741"/>
    <w:multiLevelType w:val="hybridMultilevel"/>
    <w:tmpl w:val="DC34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378DC"/>
    <w:multiLevelType w:val="hybridMultilevel"/>
    <w:tmpl w:val="C2A01188"/>
    <w:lvl w:ilvl="0" w:tplc="DED2D5A2">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B2482A">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081D20">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D813F8">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D41F18">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C4027A">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60B6F2">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0E812A">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2229D8">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E11D26"/>
    <w:multiLevelType w:val="hybridMultilevel"/>
    <w:tmpl w:val="DAD6D572"/>
    <w:lvl w:ilvl="0" w:tplc="00C86BE8">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BE99A4">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6A9384">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DE0300">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BE60F0">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6E06D4">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0C734C">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6A02D8">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B4E068">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182DE4"/>
    <w:multiLevelType w:val="hybridMultilevel"/>
    <w:tmpl w:val="86F85662"/>
    <w:lvl w:ilvl="0" w:tplc="6B9229E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927D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48EF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12080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F0E7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4EA3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0E9E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2E1C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E86F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AE4E76"/>
    <w:multiLevelType w:val="hybridMultilevel"/>
    <w:tmpl w:val="7C94B6A4"/>
    <w:lvl w:ilvl="0" w:tplc="4A0AC66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E05F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12B6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E60E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F46E4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5AD1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642C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461E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3690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D3543B"/>
    <w:multiLevelType w:val="hybridMultilevel"/>
    <w:tmpl w:val="5D7259DE"/>
    <w:lvl w:ilvl="0" w:tplc="0B10CA54">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26788E">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2E9B02">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705DE8">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C078EA">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2AF398">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C8A118">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5A4742">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B2932A">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B54B76"/>
    <w:multiLevelType w:val="hybridMultilevel"/>
    <w:tmpl w:val="55BC8C94"/>
    <w:lvl w:ilvl="0" w:tplc="93964DC8">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4A75C6">
      <w:start w:val="1"/>
      <w:numFmt w:val="bullet"/>
      <w:lvlText w:val="o"/>
      <w:lvlJc w:val="left"/>
      <w:pPr>
        <w:ind w:left="1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A45602">
      <w:start w:val="1"/>
      <w:numFmt w:val="bullet"/>
      <w:lvlText w:val="▪"/>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66BF3E">
      <w:start w:val="1"/>
      <w:numFmt w:val="bullet"/>
      <w:lvlText w:val="•"/>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1234CE">
      <w:start w:val="1"/>
      <w:numFmt w:val="bullet"/>
      <w:lvlText w:val="o"/>
      <w:lvlJc w:val="left"/>
      <w:pPr>
        <w:ind w:left="36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BE14AC">
      <w:start w:val="1"/>
      <w:numFmt w:val="bullet"/>
      <w:lvlText w:val="▪"/>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6E1F70">
      <w:start w:val="1"/>
      <w:numFmt w:val="bullet"/>
      <w:lvlText w:val="•"/>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6086E">
      <w:start w:val="1"/>
      <w:numFmt w:val="bullet"/>
      <w:lvlText w:val="o"/>
      <w:lvlJc w:val="left"/>
      <w:pPr>
        <w:ind w:left="5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B42CC2">
      <w:start w:val="1"/>
      <w:numFmt w:val="bullet"/>
      <w:lvlText w:val="▪"/>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32A644B"/>
    <w:multiLevelType w:val="hybridMultilevel"/>
    <w:tmpl w:val="C91A5FDE"/>
    <w:lvl w:ilvl="0" w:tplc="5E041C50">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54CB90">
      <w:start w:val="1"/>
      <w:numFmt w:val="bullet"/>
      <w:lvlText w:val="o"/>
      <w:lvlJc w:val="left"/>
      <w:pPr>
        <w:ind w:left="2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D09BEA">
      <w:start w:val="1"/>
      <w:numFmt w:val="bullet"/>
      <w:lvlText w:val="▪"/>
      <w:lvlJc w:val="left"/>
      <w:pPr>
        <w:ind w:left="27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D44DC8">
      <w:start w:val="1"/>
      <w:numFmt w:val="bullet"/>
      <w:lvlText w:val="•"/>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EECBD2">
      <w:start w:val="1"/>
      <w:numFmt w:val="bullet"/>
      <w:lvlText w:val="o"/>
      <w:lvlJc w:val="left"/>
      <w:pPr>
        <w:ind w:left="4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94EA92">
      <w:start w:val="1"/>
      <w:numFmt w:val="bullet"/>
      <w:lvlText w:val="▪"/>
      <w:lvlJc w:val="left"/>
      <w:pPr>
        <w:ind w:left="48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507D0E">
      <w:start w:val="1"/>
      <w:numFmt w:val="bullet"/>
      <w:lvlText w:val="•"/>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342E08">
      <w:start w:val="1"/>
      <w:numFmt w:val="bullet"/>
      <w:lvlText w:val="o"/>
      <w:lvlJc w:val="left"/>
      <w:pPr>
        <w:ind w:left="6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0A41E2">
      <w:start w:val="1"/>
      <w:numFmt w:val="bullet"/>
      <w:lvlText w:val="▪"/>
      <w:lvlJc w:val="left"/>
      <w:pPr>
        <w:ind w:left="70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44E1CB5"/>
    <w:multiLevelType w:val="hybridMultilevel"/>
    <w:tmpl w:val="1034E1EC"/>
    <w:lvl w:ilvl="0" w:tplc="AEA68786">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2A2C52">
      <w:start w:val="1"/>
      <w:numFmt w:val="bullet"/>
      <w:lvlText w:val="o"/>
      <w:lvlJc w:val="left"/>
      <w:pPr>
        <w:ind w:left="2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507E10">
      <w:start w:val="1"/>
      <w:numFmt w:val="bullet"/>
      <w:lvlText w:val="▪"/>
      <w:lvlJc w:val="left"/>
      <w:pPr>
        <w:ind w:left="27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842246">
      <w:start w:val="1"/>
      <w:numFmt w:val="bullet"/>
      <w:lvlText w:val="•"/>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8AF92A">
      <w:start w:val="1"/>
      <w:numFmt w:val="bullet"/>
      <w:lvlText w:val="o"/>
      <w:lvlJc w:val="left"/>
      <w:pPr>
        <w:ind w:left="4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E48B78">
      <w:start w:val="1"/>
      <w:numFmt w:val="bullet"/>
      <w:lvlText w:val="▪"/>
      <w:lvlJc w:val="left"/>
      <w:pPr>
        <w:ind w:left="48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4AE070">
      <w:start w:val="1"/>
      <w:numFmt w:val="bullet"/>
      <w:lvlText w:val="•"/>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229A62">
      <w:start w:val="1"/>
      <w:numFmt w:val="bullet"/>
      <w:lvlText w:val="o"/>
      <w:lvlJc w:val="left"/>
      <w:pPr>
        <w:ind w:left="6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EA8A54">
      <w:start w:val="1"/>
      <w:numFmt w:val="bullet"/>
      <w:lvlText w:val="▪"/>
      <w:lvlJc w:val="left"/>
      <w:pPr>
        <w:ind w:left="70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FD1482"/>
    <w:multiLevelType w:val="hybridMultilevel"/>
    <w:tmpl w:val="E16EF9B4"/>
    <w:lvl w:ilvl="0" w:tplc="347AAE1A">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38361C">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C2301A">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F618F8">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44873E">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DE6498">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B49D7C">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781E62">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66557A">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7B072C9"/>
    <w:multiLevelType w:val="hybridMultilevel"/>
    <w:tmpl w:val="AC6C3CF8"/>
    <w:lvl w:ilvl="0" w:tplc="600C1BCA">
      <w:start w:val="1"/>
      <w:numFmt w:val="bullet"/>
      <w:lvlText w:val="•"/>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86BC98">
      <w:start w:val="1"/>
      <w:numFmt w:val="bullet"/>
      <w:lvlText w:val="o"/>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EAECB6">
      <w:start w:val="1"/>
      <w:numFmt w:val="bullet"/>
      <w:lvlText w:val="▪"/>
      <w:lvlJc w:val="left"/>
      <w:pPr>
        <w:ind w:left="2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9EEEF8">
      <w:start w:val="1"/>
      <w:numFmt w:val="bullet"/>
      <w:lvlText w:val="•"/>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F027CC">
      <w:start w:val="1"/>
      <w:numFmt w:val="bullet"/>
      <w:lvlText w:val="o"/>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28450A">
      <w:start w:val="1"/>
      <w:numFmt w:val="bullet"/>
      <w:lvlText w:val="▪"/>
      <w:lvlJc w:val="left"/>
      <w:pPr>
        <w:ind w:left="4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5C1016">
      <w:start w:val="1"/>
      <w:numFmt w:val="bullet"/>
      <w:lvlText w:val="•"/>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B09DD2">
      <w:start w:val="1"/>
      <w:numFmt w:val="bullet"/>
      <w:lvlText w:val="o"/>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6ED380">
      <w:start w:val="1"/>
      <w:numFmt w:val="bullet"/>
      <w:lvlText w:val="▪"/>
      <w:lvlJc w:val="left"/>
      <w:pPr>
        <w:ind w:left="69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900563B"/>
    <w:multiLevelType w:val="hybridMultilevel"/>
    <w:tmpl w:val="D188F3EC"/>
    <w:lvl w:ilvl="0" w:tplc="6810B1E6">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84B7B8">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BED97C">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BE5732">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F621B2">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B4C3FE">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84C614">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447B04">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560ED8">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A2D7006"/>
    <w:multiLevelType w:val="hybridMultilevel"/>
    <w:tmpl w:val="C384416C"/>
    <w:lvl w:ilvl="0" w:tplc="46D494A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5F2402"/>
    <w:multiLevelType w:val="hybridMultilevel"/>
    <w:tmpl w:val="3AB8F5F6"/>
    <w:lvl w:ilvl="0" w:tplc="7DD26DC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2E6EF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5804D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C0B4F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58CA0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4E9C2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62483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E4F1F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5887E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2780669"/>
    <w:multiLevelType w:val="hybridMultilevel"/>
    <w:tmpl w:val="2DA8DE8A"/>
    <w:lvl w:ilvl="0" w:tplc="0C56C42E">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C24508">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725ABC">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46210C">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B09886">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FC9D5E">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82A170">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3ACB4C">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4A4DC0">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86027E8"/>
    <w:multiLevelType w:val="hybridMultilevel"/>
    <w:tmpl w:val="4F0E1E44"/>
    <w:lvl w:ilvl="0" w:tplc="9AD67D60">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C82544">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F67CEC">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32C914">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0069EC">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C05420">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C283F6">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CE9524">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D664AA">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A1342D6"/>
    <w:multiLevelType w:val="hybridMultilevel"/>
    <w:tmpl w:val="8696D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066064"/>
    <w:multiLevelType w:val="hybridMultilevel"/>
    <w:tmpl w:val="4A647376"/>
    <w:lvl w:ilvl="0" w:tplc="1772C81E">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281438">
      <w:start w:val="1"/>
      <w:numFmt w:val="bullet"/>
      <w:lvlText w:val="o"/>
      <w:lvlJc w:val="left"/>
      <w:pPr>
        <w:ind w:left="2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04E0FA">
      <w:start w:val="1"/>
      <w:numFmt w:val="bullet"/>
      <w:lvlText w:val="▪"/>
      <w:lvlJc w:val="left"/>
      <w:pPr>
        <w:ind w:left="27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8AAACE">
      <w:start w:val="1"/>
      <w:numFmt w:val="bullet"/>
      <w:lvlText w:val="•"/>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8E1686">
      <w:start w:val="1"/>
      <w:numFmt w:val="bullet"/>
      <w:lvlText w:val="o"/>
      <w:lvlJc w:val="left"/>
      <w:pPr>
        <w:ind w:left="4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E2DA96">
      <w:start w:val="1"/>
      <w:numFmt w:val="bullet"/>
      <w:lvlText w:val="▪"/>
      <w:lvlJc w:val="left"/>
      <w:pPr>
        <w:ind w:left="48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50F820">
      <w:start w:val="1"/>
      <w:numFmt w:val="bullet"/>
      <w:lvlText w:val="•"/>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A6A414">
      <w:start w:val="1"/>
      <w:numFmt w:val="bullet"/>
      <w:lvlText w:val="o"/>
      <w:lvlJc w:val="left"/>
      <w:pPr>
        <w:ind w:left="6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EA9B94">
      <w:start w:val="1"/>
      <w:numFmt w:val="bullet"/>
      <w:lvlText w:val="▪"/>
      <w:lvlJc w:val="left"/>
      <w:pPr>
        <w:ind w:left="70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38A6DBA"/>
    <w:multiLevelType w:val="hybridMultilevel"/>
    <w:tmpl w:val="76AC1400"/>
    <w:lvl w:ilvl="0" w:tplc="BD6428E0">
      <w:start w:val="1"/>
      <w:numFmt w:val="bullet"/>
      <w:lvlText w:val="•"/>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DABEB6">
      <w:start w:val="1"/>
      <w:numFmt w:val="bullet"/>
      <w:lvlText w:val="o"/>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42492E">
      <w:start w:val="1"/>
      <w:numFmt w:val="bullet"/>
      <w:lvlText w:val="▪"/>
      <w:lvlJc w:val="left"/>
      <w:pPr>
        <w:ind w:left="2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7E64A0">
      <w:start w:val="1"/>
      <w:numFmt w:val="bullet"/>
      <w:lvlText w:val="•"/>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E2F57E">
      <w:start w:val="1"/>
      <w:numFmt w:val="bullet"/>
      <w:lvlText w:val="o"/>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42B402">
      <w:start w:val="1"/>
      <w:numFmt w:val="bullet"/>
      <w:lvlText w:val="▪"/>
      <w:lvlJc w:val="left"/>
      <w:pPr>
        <w:ind w:left="4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BC08FA">
      <w:start w:val="1"/>
      <w:numFmt w:val="bullet"/>
      <w:lvlText w:val="•"/>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284BCA">
      <w:start w:val="1"/>
      <w:numFmt w:val="bullet"/>
      <w:lvlText w:val="o"/>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EE0D84">
      <w:start w:val="1"/>
      <w:numFmt w:val="bullet"/>
      <w:lvlText w:val="▪"/>
      <w:lvlJc w:val="left"/>
      <w:pPr>
        <w:ind w:left="69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62C744C"/>
    <w:multiLevelType w:val="hybridMultilevel"/>
    <w:tmpl w:val="91225940"/>
    <w:lvl w:ilvl="0" w:tplc="44749C7A">
      <w:start w:val="1"/>
      <w:numFmt w:val="lowerLetter"/>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520224">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D4DA06">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AEFE76">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E8F114">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80F1FE">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62971A">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6E570C">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1CE7FE">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7864EA8"/>
    <w:multiLevelType w:val="hybridMultilevel"/>
    <w:tmpl w:val="A948AC8A"/>
    <w:lvl w:ilvl="0" w:tplc="CC38390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902F7E">
      <w:start w:val="1"/>
      <w:numFmt w:val="lowerLetter"/>
      <w:lvlText w:val="%2"/>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0A1D1C">
      <w:start w:val="1"/>
      <w:numFmt w:val="lowerRoman"/>
      <w:lvlText w:val="%3"/>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7CD224">
      <w:start w:val="1"/>
      <w:numFmt w:val="decimal"/>
      <w:lvlText w:val="%4"/>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8A1434">
      <w:start w:val="1"/>
      <w:numFmt w:val="lowerLetter"/>
      <w:lvlText w:val="%5"/>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FE0038">
      <w:start w:val="1"/>
      <w:numFmt w:val="lowerRoman"/>
      <w:lvlText w:val="%6"/>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46B5F6">
      <w:start w:val="1"/>
      <w:numFmt w:val="decimal"/>
      <w:lvlText w:val="%7"/>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CA0170">
      <w:start w:val="1"/>
      <w:numFmt w:val="lowerLetter"/>
      <w:lvlText w:val="%8"/>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08B8DE">
      <w:start w:val="1"/>
      <w:numFmt w:val="lowerRoman"/>
      <w:lvlText w:val="%9"/>
      <w:lvlJc w:val="left"/>
      <w:pPr>
        <w:ind w:left="6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8CD59F9"/>
    <w:multiLevelType w:val="hybridMultilevel"/>
    <w:tmpl w:val="F0E89696"/>
    <w:lvl w:ilvl="0" w:tplc="661E1F56">
      <w:start w:val="1"/>
      <w:numFmt w:val="lowerLetter"/>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625F5A">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E2D0E4">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729E50">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0665E4">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D6502A">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169834">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5CBBF4">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529E50">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A214987"/>
    <w:multiLevelType w:val="hybridMultilevel"/>
    <w:tmpl w:val="FC4EC976"/>
    <w:lvl w:ilvl="0" w:tplc="47BA384A">
      <w:start w:val="1"/>
      <w:numFmt w:val="lowerLetter"/>
      <w:lvlText w:val="%1."/>
      <w:lvlJc w:val="left"/>
      <w:pPr>
        <w:ind w:left="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8C78CC">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4882F4">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D8B446">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521A66">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7ACCB0">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F29D70">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0405C6">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04AB02">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E947630"/>
    <w:multiLevelType w:val="hybridMultilevel"/>
    <w:tmpl w:val="BC1CF652"/>
    <w:lvl w:ilvl="0" w:tplc="3ECC6A7A">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24BA42">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326400">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48B9B2">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70723E">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0CB85A">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5692D0">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A2F41C">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1EB6E4">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1C02C1C"/>
    <w:multiLevelType w:val="hybridMultilevel"/>
    <w:tmpl w:val="CBA03E04"/>
    <w:lvl w:ilvl="0" w:tplc="91723058">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84269A">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4CA2DA">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542C3C">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A4BB04">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FE7210">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E63C92">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54B16C">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7C1068">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6014E57"/>
    <w:multiLevelType w:val="hybridMultilevel"/>
    <w:tmpl w:val="6E6449BC"/>
    <w:lvl w:ilvl="0" w:tplc="484E35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38A2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6A5E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70E8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60FE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CA30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80F6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D2AF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CC10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64E6AA8"/>
    <w:multiLevelType w:val="hybridMultilevel"/>
    <w:tmpl w:val="03285626"/>
    <w:lvl w:ilvl="0" w:tplc="62304038">
      <w:start w:val="1"/>
      <w:numFmt w:val="lowerLetter"/>
      <w:lvlText w:val="%1."/>
      <w:lvlJc w:val="left"/>
      <w:pPr>
        <w:ind w:left="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1C4F12">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D413B2">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24EB88">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4C4F80">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F2D4CC">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5254F2">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9EF044">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60644A">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D7B2C90"/>
    <w:multiLevelType w:val="hybridMultilevel"/>
    <w:tmpl w:val="E1365DDA"/>
    <w:lvl w:ilvl="0" w:tplc="043E133A">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EA1118">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748830">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0E587E">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7C9168">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D401CA">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1AD5D4">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1219D6">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F080C4">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60537FD"/>
    <w:multiLevelType w:val="hybridMultilevel"/>
    <w:tmpl w:val="592C8116"/>
    <w:lvl w:ilvl="0" w:tplc="D0748910">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E451B0">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90FBDC">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EC2016">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D2EB44">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7860E4">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840E72">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6A10BC">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802DA0">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7D72C0F"/>
    <w:multiLevelType w:val="hybridMultilevel"/>
    <w:tmpl w:val="EA2EADB4"/>
    <w:lvl w:ilvl="0" w:tplc="6540A234">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6E1312">
      <w:start w:val="1"/>
      <w:numFmt w:val="lowerLetter"/>
      <w:lvlText w:val="%2"/>
      <w:lvlJc w:val="left"/>
      <w:pPr>
        <w:ind w:left="1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B25134">
      <w:start w:val="1"/>
      <w:numFmt w:val="lowerRoman"/>
      <w:lvlText w:val="%3"/>
      <w:lvlJc w:val="left"/>
      <w:pPr>
        <w:ind w:left="2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B48C1C">
      <w:start w:val="1"/>
      <w:numFmt w:val="decimal"/>
      <w:lvlText w:val="%4"/>
      <w:lvlJc w:val="left"/>
      <w:pPr>
        <w:ind w:left="2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76530C">
      <w:start w:val="1"/>
      <w:numFmt w:val="lowerLetter"/>
      <w:lvlText w:val="%5"/>
      <w:lvlJc w:val="left"/>
      <w:pPr>
        <w:ind w:left="3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3611C0">
      <w:start w:val="1"/>
      <w:numFmt w:val="lowerRoman"/>
      <w:lvlText w:val="%6"/>
      <w:lvlJc w:val="left"/>
      <w:pPr>
        <w:ind w:left="4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06332E">
      <w:start w:val="1"/>
      <w:numFmt w:val="decimal"/>
      <w:lvlText w:val="%7"/>
      <w:lvlJc w:val="left"/>
      <w:pPr>
        <w:ind w:left="4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B80752">
      <w:start w:val="1"/>
      <w:numFmt w:val="lowerLetter"/>
      <w:lvlText w:val="%8"/>
      <w:lvlJc w:val="left"/>
      <w:pPr>
        <w:ind w:left="5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98AE2E">
      <w:start w:val="1"/>
      <w:numFmt w:val="lowerRoman"/>
      <w:lvlText w:val="%9"/>
      <w:lvlJc w:val="left"/>
      <w:pPr>
        <w:ind w:left="6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CE87126"/>
    <w:multiLevelType w:val="hybridMultilevel"/>
    <w:tmpl w:val="378C41F0"/>
    <w:lvl w:ilvl="0" w:tplc="F63E7052">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6C1D88">
      <w:start w:val="1"/>
      <w:numFmt w:val="bullet"/>
      <w:lvlText w:val="o"/>
      <w:lvlJc w:val="left"/>
      <w:pPr>
        <w:ind w:left="2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2A025E">
      <w:start w:val="1"/>
      <w:numFmt w:val="bullet"/>
      <w:lvlText w:val="▪"/>
      <w:lvlJc w:val="left"/>
      <w:pPr>
        <w:ind w:left="27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6AAA2C">
      <w:start w:val="1"/>
      <w:numFmt w:val="bullet"/>
      <w:lvlText w:val="•"/>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4AB284">
      <w:start w:val="1"/>
      <w:numFmt w:val="bullet"/>
      <w:lvlText w:val="o"/>
      <w:lvlJc w:val="left"/>
      <w:pPr>
        <w:ind w:left="4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34863A">
      <w:start w:val="1"/>
      <w:numFmt w:val="bullet"/>
      <w:lvlText w:val="▪"/>
      <w:lvlJc w:val="left"/>
      <w:pPr>
        <w:ind w:left="48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2C01D6">
      <w:start w:val="1"/>
      <w:numFmt w:val="bullet"/>
      <w:lvlText w:val="•"/>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BE3B86">
      <w:start w:val="1"/>
      <w:numFmt w:val="bullet"/>
      <w:lvlText w:val="o"/>
      <w:lvlJc w:val="left"/>
      <w:pPr>
        <w:ind w:left="6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BED378">
      <w:start w:val="1"/>
      <w:numFmt w:val="bullet"/>
      <w:lvlText w:val="▪"/>
      <w:lvlJc w:val="left"/>
      <w:pPr>
        <w:ind w:left="70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FEF2E2B"/>
    <w:multiLevelType w:val="hybridMultilevel"/>
    <w:tmpl w:val="E0C80BB6"/>
    <w:lvl w:ilvl="0" w:tplc="8E9C650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549A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220B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E0FA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28A0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3A20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46BC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B2EC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5843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2AD42A0"/>
    <w:multiLevelType w:val="hybridMultilevel"/>
    <w:tmpl w:val="79E01F74"/>
    <w:lvl w:ilvl="0" w:tplc="095C831A">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C4F9F4">
      <w:start w:val="1"/>
      <w:numFmt w:val="bullet"/>
      <w:lvlText w:val="o"/>
      <w:lvlJc w:val="left"/>
      <w:pPr>
        <w:ind w:left="2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FCDE26">
      <w:start w:val="1"/>
      <w:numFmt w:val="bullet"/>
      <w:lvlText w:val="▪"/>
      <w:lvlJc w:val="left"/>
      <w:pPr>
        <w:ind w:left="27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78230A">
      <w:start w:val="1"/>
      <w:numFmt w:val="bullet"/>
      <w:lvlText w:val="•"/>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B416A4">
      <w:start w:val="1"/>
      <w:numFmt w:val="bullet"/>
      <w:lvlText w:val="o"/>
      <w:lvlJc w:val="left"/>
      <w:pPr>
        <w:ind w:left="4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12781C">
      <w:start w:val="1"/>
      <w:numFmt w:val="bullet"/>
      <w:lvlText w:val="▪"/>
      <w:lvlJc w:val="left"/>
      <w:pPr>
        <w:ind w:left="48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3A1174">
      <w:start w:val="1"/>
      <w:numFmt w:val="bullet"/>
      <w:lvlText w:val="•"/>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F4FA10">
      <w:start w:val="1"/>
      <w:numFmt w:val="bullet"/>
      <w:lvlText w:val="o"/>
      <w:lvlJc w:val="left"/>
      <w:pPr>
        <w:ind w:left="6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800544">
      <w:start w:val="1"/>
      <w:numFmt w:val="bullet"/>
      <w:lvlText w:val="▪"/>
      <w:lvlJc w:val="left"/>
      <w:pPr>
        <w:ind w:left="70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2CF63B3"/>
    <w:multiLevelType w:val="hybridMultilevel"/>
    <w:tmpl w:val="0916E69C"/>
    <w:lvl w:ilvl="0" w:tplc="8F24DF1A">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FCA418">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10B688">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3CFBF8">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26D126">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96E904">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8844BA">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7CA81C">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4AA6DA">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30B77EF"/>
    <w:multiLevelType w:val="hybridMultilevel"/>
    <w:tmpl w:val="C908B5D2"/>
    <w:lvl w:ilvl="0" w:tplc="C8DA0FA8">
      <w:start w:val="1"/>
      <w:numFmt w:val="decimal"/>
      <w:lvlText w:val="%1."/>
      <w:lvlJc w:val="left"/>
      <w:pPr>
        <w:ind w:left="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70A9CE">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3871F0">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DAAA8A">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20ADA2">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320A66">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BA5FD2">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64DFA6">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F48EF2">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4B66989"/>
    <w:multiLevelType w:val="hybridMultilevel"/>
    <w:tmpl w:val="DA78AF5C"/>
    <w:lvl w:ilvl="0" w:tplc="C86A3E20">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BE555C">
      <w:start w:val="1"/>
      <w:numFmt w:val="bullet"/>
      <w:lvlText w:val="o"/>
      <w:lvlJc w:val="left"/>
      <w:pPr>
        <w:ind w:left="2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A6467E">
      <w:start w:val="1"/>
      <w:numFmt w:val="bullet"/>
      <w:lvlText w:val="▪"/>
      <w:lvlJc w:val="left"/>
      <w:pPr>
        <w:ind w:left="27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7CFF78">
      <w:start w:val="1"/>
      <w:numFmt w:val="bullet"/>
      <w:lvlText w:val="•"/>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E24216">
      <w:start w:val="1"/>
      <w:numFmt w:val="bullet"/>
      <w:lvlText w:val="o"/>
      <w:lvlJc w:val="left"/>
      <w:pPr>
        <w:ind w:left="4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86914A">
      <w:start w:val="1"/>
      <w:numFmt w:val="bullet"/>
      <w:lvlText w:val="▪"/>
      <w:lvlJc w:val="left"/>
      <w:pPr>
        <w:ind w:left="48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18B2B4">
      <w:start w:val="1"/>
      <w:numFmt w:val="bullet"/>
      <w:lvlText w:val="•"/>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36DF70">
      <w:start w:val="1"/>
      <w:numFmt w:val="bullet"/>
      <w:lvlText w:val="o"/>
      <w:lvlJc w:val="left"/>
      <w:pPr>
        <w:ind w:left="6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3CD480">
      <w:start w:val="1"/>
      <w:numFmt w:val="bullet"/>
      <w:lvlText w:val="▪"/>
      <w:lvlJc w:val="left"/>
      <w:pPr>
        <w:ind w:left="70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6005B19"/>
    <w:multiLevelType w:val="hybridMultilevel"/>
    <w:tmpl w:val="10223318"/>
    <w:lvl w:ilvl="0" w:tplc="AB7ADF1C">
      <w:start w:val="1"/>
      <w:numFmt w:val="lowerLetter"/>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220326">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8842D8">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725958">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606CC8">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8EB892">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8EBDA0">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F8B1D8">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F8FE18">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84F7AFD"/>
    <w:multiLevelType w:val="hybridMultilevel"/>
    <w:tmpl w:val="3A1A494A"/>
    <w:lvl w:ilvl="0" w:tplc="11A42A32">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3EB312">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C2DC52">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06CCE4">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BC3B9E">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50FFAA">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80B144">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1A42A6">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706B64">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93F5369"/>
    <w:multiLevelType w:val="hybridMultilevel"/>
    <w:tmpl w:val="37CCFFA0"/>
    <w:lvl w:ilvl="0" w:tplc="2C3EC876">
      <w:start w:val="1"/>
      <w:numFmt w:val="lowerLetter"/>
      <w:lvlText w:val="%1."/>
      <w:lvlJc w:val="left"/>
      <w:pPr>
        <w:ind w:left="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E2794C">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06BDBC">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CE78BA">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1898F4">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6645C4">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DAC930">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68E048">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5268A0">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7886A55"/>
    <w:multiLevelType w:val="hybridMultilevel"/>
    <w:tmpl w:val="FB3CC44E"/>
    <w:lvl w:ilvl="0" w:tplc="78ACDA50">
      <w:start w:val="1"/>
      <w:numFmt w:val="lowerLetter"/>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B0AF4C">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D64A84">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A41502">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929CB2">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C03D7C">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DAC354">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5ECDAE">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B65AF8">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8A17A99"/>
    <w:multiLevelType w:val="hybridMultilevel"/>
    <w:tmpl w:val="3C282536"/>
    <w:lvl w:ilvl="0" w:tplc="F8A46412">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7A21D4">
      <w:start w:val="1"/>
      <w:numFmt w:val="bullet"/>
      <w:lvlText w:val="o"/>
      <w:lvlJc w:val="left"/>
      <w:pPr>
        <w:ind w:left="2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5EDBEE">
      <w:start w:val="1"/>
      <w:numFmt w:val="bullet"/>
      <w:lvlText w:val="▪"/>
      <w:lvlJc w:val="left"/>
      <w:pPr>
        <w:ind w:left="27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6E200C">
      <w:start w:val="1"/>
      <w:numFmt w:val="bullet"/>
      <w:lvlText w:val="•"/>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46458A">
      <w:start w:val="1"/>
      <w:numFmt w:val="bullet"/>
      <w:lvlText w:val="o"/>
      <w:lvlJc w:val="left"/>
      <w:pPr>
        <w:ind w:left="4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5CF26C">
      <w:start w:val="1"/>
      <w:numFmt w:val="bullet"/>
      <w:lvlText w:val="▪"/>
      <w:lvlJc w:val="left"/>
      <w:pPr>
        <w:ind w:left="48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9A5B6A">
      <w:start w:val="1"/>
      <w:numFmt w:val="bullet"/>
      <w:lvlText w:val="•"/>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5249B0">
      <w:start w:val="1"/>
      <w:numFmt w:val="bullet"/>
      <w:lvlText w:val="o"/>
      <w:lvlJc w:val="left"/>
      <w:pPr>
        <w:ind w:left="6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F8BC90">
      <w:start w:val="1"/>
      <w:numFmt w:val="bullet"/>
      <w:lvlText w:val="▪"/>
      <w:lvlJc w:val="left"/>
      <w:pPr>
        <w:ind w:left="70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9AC7F6B"/>
    <w:multiLevelType w:val="hybridMultilevel"/>
    <w:tmpl w:val="DFCADE94"/>
    <w:lvl w:ilvl="0" w:tplc="8F16A4F4">
      <w:start w:val="1"/>
      <w:numFmt w:val="upperRoman"/>
      <w:lvlText w:val="%1."/>
      <w:lvlJc w:val="left"/>
      <w:pPr>
        <w:ind w:left="1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3A2350">
      <w:start w:val="1"/>
      <w:numFmt w:val="lowerLetter"/>
      <w:lvlText w:val="%2"/>
      <w:lvlJc w:val="left"/>
      <w:pPr>
        <w:ind w:left="2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7ABBCA">
      <w:start w:val="1"/>
      <w:numFmt w:val="lowerRoman"/>
      <w:lvlText w:val="%3"/>
      <w:lvlJc w:val="left"/>
      <w:pPr>
        <w:ind w:left="2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308924">
      <w:start w:val="1"/>
      <w:numFmt w:val="decimal"/>
      <w:lvlText w:val="%4"/>
      <w:lvlJc w:val="left"/>
      <w:pPr>
        <w:ind w:left="3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6232A8">
      <w:start w:val="1"/>
      <w:numFmt w:val="lowerLetter"/>
      <w:lvlText w:val="%5"/>
      <w:lvlJc w:val="left"/>
      <w:pPr>
        <w:ind w:left="4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D0C090">
      <w:start w:val="1"/>
      <w:numFmt w:val="lowerRoman"/>
      <w:lvlText w:val="%6"/>
      <w:lvlJc w:val="left"/>
      <w:pPr>
        <w:ind w:left="5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784C02">
      <w:start w:val="1"/>
      <w:numFmt w:val="decimal"/>
      <w:lvlText w:val="%7"/>
      <w:lvlJc w:val="left"/>
      <w:pPr>
        <w:ind w:left="5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E6175A">
      <w:start w:val="1"/>
      <w:numFmt w:val="lowerLetter"/>
      <w:lvlText w:val="%8"/>
      <w:lvlJc w:val="left"/>
      <w:pPr>
        <w:ind w:left="6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302E18">
      <w:start w:val="1"/>
      <w:numFmt w:val="lowerRoman"/>
      <w:lvlText w:val="%9"/>
      <w:lvlJc w:val="left"/>
      <w:pPr>
        <w:ind w:left="7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9"/>
  </w:num>
  <w:num w:numId="3">
    <w:abstractNumId w:val="4"/>
  </w:num>
  <w:num w:numId="4">
    <w:abstractNumId w:val="42"/>
  </w:num>
  <w:num w:numId="5">
    <w:abstractNumId w:val="14"/>
  </w:num>
  <w:num w:numId="6">
    <w:abstractNumId w:val="8"/>
  </w:num>
  <w:num w:numId="7">
    <w:abstractNumId w:val="32"/>
  </w:num>
  <w:num w:numId="8">
    <w:abstractNumId w:val="26"/>
  </w:num>
  <w:num w:numId="9">
    <w:abstractNumId w:val="11"/>
  </w:num>
  <w:num w:numId="10">
    <w:abstractNumId w:val="36"/>
  </w:num>
  <w:num w:numId="11">
    <w:abstractNumId w:val="31"/>
  </w:num>
  <w:num w:numId="12">
    <w:abstractNumId w:val="28"/>
  </w:num>
  <w:num w:numId="13">
    <w:abstractNumId w:val="23"/>
  </w:num>
  <w:num w:numId="14">
    <w:abstractNumId w:val="40"/>
  </w:num>
  <w:num w:numId="15">
    <w:abstractNumId w:val="10"/>
  </w:num>
  <w:num w:numId="16">
    <w:abstractNumId w:val="27"/>
  </w:num>
  <w:num w:numId="17">
    <w:abstractNumId w:val="38"/>
  </w:num>
  <w:num w:numId="18">
    <w:abstractNumId w:val="22"/>
  </w:num>
  <w:num w:numId="19">
    <w:abstractNumId w:val="16"/>
  </w:num>
  <w:num w:numId="20">
    <w:abstractNumId w:val="30"/>
  </w:num>
  <w:num w:numId="21">
    <w:abstractNumId w:val="24"/>
  </w:num>
  <w:num w:numId="22">
    <w:abstractNumId w:val="35"/>
  </w:num>
  <w:num w:numId="23">
    <w:abstractNumId w:val="9"/>
  </w:num>
  <w:num w:numId="24">
    <w:abstractNumId w:val="18"/>
  </w:num>
  <w:num w:numId="25">
    <w:abstractNumId w:val="33"/>
  </w:num>
  <w:num w:numId="26">
    <w:abstractNumId w:val="41"/>
  </w:num>
  <w:num w:numId="27">
    <w:abstractNumId w:val="5"/>
  </w:num>
  <w:num w:numId="28">
    <w:abstractNumId w:val="29"/>
  </w:num>
  <w:num w:numId="29">
    <w:abstractNumId w:val="21"/>
  </w:num>
  <w:num w:numId="30">
    <w:abstractNumId w:val="37"/>
  </w:num>
  <w:num w:numId="31">
    <w:abstractNumId w:val="2"/>
  </w:num>
  <w:num w:numId="32">
    <w:abstractNumId w:val="25"/>
  </w:num>
  <w:num w:numId="33">
    <w:abstractNumId w:val="39"/>
  </w:num>
  <w:num w:numId="34">
    <w:abstractNumId w:val="15"/>
  </w:num>
  <w:num w:numId="35">
    <w:abstractNumId w:val="20"/>
  </w:num>
  <w:num w:numId="36">
    <w:abstractNumId w:val="34"/>
  </w:num>
  <w:num w:numId="37">
    <w:abstractNumId w:val="12"/>
  </w:num>
  <w:num w:numId="38">
    <w:abstractNumId w:val="0"/>
  </w:num>
  <w:num w:numId="39">
    <w:abstractNumId w:val="3"/>
  </w:num>
  <w:num w:numId="40">
    <w:abstractNumId w:val="6"/>
  </w:num>
  <w:num w:numId="41">
    <w:abstractNumId w:val="17"/>
  </w:num>
  <w:num w:numId="42">
    <w:abstractNumId w:val="1"/>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2FB"/>
    <w:rsid w:val="000245EA"/>
    <w:rsid w:val="00057A2F"/>
    <w:rsid w:val="00070CAC"/>
    <w:rsid w:val="00071C66"/>
    <w:rsid w:val="00090400"/>
    <w:rsid w:val="000A0299"/>
    <w:rsid w:val="000C782E"/>
    <w:rsid w:val="000F76CA"/>
    <w:rsid w:val="00114104"/>
    <w:rsid w:val="00141E56"/>
    <w:rsid w:val="00190355"/>
    <w:rsid w:val="001B7097"/>
    <w:rsid w:val="001D0FBF"/>
    <w:rsid w:val="001F7C74"/>
    <w:rsid w:val="00293165"/>
    <w:rsid w:val="002C58B0"/>
    <w:rsid w:val="002D25B9"/>
    <w:rsid w:val="00300DD3"/>
    <w:rsid w:val="0030643F"/>
    <w:rsid w:val="0031240C"/>
    <w:rsid w:val="00316C00"/>
    <w:rsid w:val="003D78C6"/>
    <w:rsid w:val="00470717"/>
    <w:rsid w:val="004B1C48"/>
    <w:rsid w:val="00504A80"/>
    <w:rsid w:val="00535824"/>
    <w:rsid w:val="00576E78"/>
    <w:rsid w:val="00594905"/>
    <w:rsid w:val="005F43AB"/>
    <w:rsid w:val="006046CB"/>
    <w:rsid w:val="0061243C"/>
    <w:rsid w:val="00674C72"/>
    <w:rsid w:val="006C7A89"/>
    <w:rsid w:val="006D49D9"/>
    <w:rsid w:val="006E3B43"/>
    <w:rsid w:val="006F74F2"/>
    <w:rsid w:val="00755841"/>
    <w:rsid w:val="00792DC8"/>
    <w:rsid w:val="00797970"/>
    <w:rsid w:val="00801772"/>
    <w:rsid w:val="008130D0"/>
    <w:rsid w:val="00814CDF"/>
    <w:rsid w:val="00842DB4"/>
    <w:rsid w:val="0086618D"/>
    <w:rsid w:val="008A3FB8"/>
    <w:rsid w:val="008B389D"/>
    <w:rsid w:val="009060A6"/>
    <w:rsid w:val="009566B8"/>
    <w:rsid w:val="00963778"/>
    <w:rsid w:val="009B51C7"/>
    <w:rsid w:val="009E1029"/>
    <w:rsid w:val="009E26EE"/>
    <w:rsid w:val="00A029BC"/>
    <w:rsid w:val="00A73F6B"/>
    <w:rsid w:val="00A81215"/>
    <w:rsid w:val="00AA3CCB"/>
    <w:rsid w:val="00AB5402"/>
    <w:rsid w:val="00B27662"/>
    <w:rsid w:val="00B32AF5"/>
    <w:rsid w:val="00B600DA"/>
    <w:rsid w:val="00B731C7"/>
    <w:rsid w:val="00BA72CD"/>
    <w:rsid w:val="00BD3A18"/>
    <w:rsid w:val="00C16365"/>
    <w:rsid w:val="00C808F0"/>
    <w:rsid w:val="00CB2B49"/>
    <w:rsid w:val="00CD236A"/>
    <w:rsid w:val="00CE1B47"/>
    <w:rsid w:val="00CF1CA9"/>
    <w:rsid w:val="00D26761"/>
    <w:rsid w:val="00DD1579"/>
    <w:rsid w:val="00DD27ED"/>
    <w:rsid w:val="00DE4F4F"/>
    <w:rsid w:val="00DE7C4F"/>
    <w:rsid w:val="00E22683"/>
    <w:rsid w:val="00E368A3"/>
    <w:rsid w:val="00E75318"/>
    <w:rsid w:val="00E87E33"/>
    <w:rsid w:val="00E94EE8"/>
    <w:rsid w:val="00ED062A"/>
    <w:rsid w:val="00F20BBC"/>
    <w:rsid w:val="00F43815"/>
    <w:rsid w:val="00F63F21"/>
    <w:rsid w:val="00F70879"/>
    <w:rsid w:val="00F822FB"/>
    <w:rsid w:val="00FB0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568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right="349"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16C00"/>
    <w:pPr>
      <w:ind w:left="720"/>
      <w:contextualSpacing/>
    </w:pPr>
  </w:style>
  <w:style w:type="paragraph" w:styleId="FootnoteText">
    <w:name w:val="footnote text"/>
    <w:basedOn w:val="Normal"/>
    <w:link w:val="FootnoteTextChar"/>
    <w:uiPriority w:val="99"/>
    <w:semiHidden/>
    <w:unhideWhenUsed/>
    <w:rsid w:val="00DE7C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7C4F"/>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DE7C4F"/>
    <w:rPr>
      <w:vertAlign w:val="superscript"/>
    </w:rPr>
  </w:style>
  <w:style w:type="character" w:styleId="Hyperlink">
    <w:name w:val="Hyperlink"/>
    <w:basedOn w:val="DefaultParagraphFont"/>
    <w:uiPriority w:val="99"/>
    <w:unhideWhenUsed/>
    <w:rsid w:val="008130D0"/>
    <w:rPr>
      <w:color w:val="0563C1" w:themeColor="hyperlink"/>
      <w:u w:val="single"/>
    </w:rPr>
  </w:style>
  <w:style w:type="character" w:styleId="UnresolvedMention">
    <w:name w:val="Unresolved Mention"/>
    <w:basedOn w:val="DefaultParagraphFont"/>
    <w:uiPriority w:val="99"/>
    <w:semiHidden/>
    <w:unhideWhenUsed/>
    <w:rsid w:val="00813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416543">
      <w:bodyDiv w:val="1"/>
      <w:marLeft w:val="0"/>
      <w:marRight w:val="0"/>
      <w:marTop w:val="0"/>
      <w:marBottom w:val="0"/>
      <w:divBdr>
        <w:top w:val="none" w:sz="0" w:space="0" w:color="auto"/>
        <w:left w:val="none" w:sz="0" w:space="0" w:color="auto"/>
        <w:bottom w:val="none" w:sz="0" w:space="0" w:color="auto"/>
        <w:right w:val="none" w:sz="0" w:space="0" w:color="auto"/>
      </w:divBdr>
    </w:div>
    <w:div w:id="1603797971">
      <w:bodyDiv w:val="1"/>
      <w:marLeft w:val="0"/>
      <w:marRight w:val="0"/>
      <w:marTop w:val="0"/>
      <w:marBottom w:val="0"/>
      <w:divBdr>
        <w:top w:val="none" w:sz="0" w:space="0" w:color="auto"/>
        <w:left w:val="none" w:sz="0" w:space="0" w:color="auto"/>
        <w:bottom w:val="none" w:sz="0" w:space="0" w:color="auto"/>
        <w:right w:val="none" w:sz="0" w:space="0" w:color="auto"/>
      </w:divBdr>
    </w:div>
    <w:div w:id="1622682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947f9f-32ff-4b13-858d-b87c16daa557" xsi:nil="true"/>
    <lcf76f155ced4ddcb4097134ff3c332f xmlns="b69ff3df-5754-4f2b-a545-bb9a6b2219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0A06F1FF66C34B86CE8B9B42E01DD4" ma:contentTypeVersion="13" ma:contentTypeDescription="Create a new document." ma:contentTypeScope="" ma:versionID="06a1e6f9b93ea74482155a45b858e18f">
  <xsd:schema xmlns:xsd="http://www.w3.org/2001/XMLSchema" xmlns:xs="http://www.w3.org/2001/XMLSchema" xmlns:p="http://schemas.microsoft.com/office/2006/metadata/properties" xmlns:ns2="b69ff3df-5754-4f2b-a545-bb9a6b221953" xmlns:ns3="23947f9f-32ff-4b13-858d-b87c16daa557" targetNamespace="http://schemas.microsoft.com/office/2006/metadata/properties" ma:root="true" ma:fieldsID="8f7f2009ed4860c0e94ad73016a646e5" ns2:_="" ns3:_="">
    <xsd:import namespace="b69ff3df-5754-4f2b-a545-bb9a6b221953"/>
    <xsd:import namespace="23947f9f-32ff-4b13-858d-b87c16daa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3df-5754-4f2b-a545-bb9a6b22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47f9f-32ff-4b13-858d-b87c16daa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9b911-de31-496b-b343-03adc6a0964d}" ma:internalName="TaxCatchAll" ma:showField="CatchAllData" ma:web="23947f9f-32ff-4b13-858d-b87c16daa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5DDD7-767E-42AF-A214-2D4CAAD03574}">
  <ds:schemaRefs>
    <ds:schemaRef ds:uri="http://schemas.microsoft.com/office/2006/documentManagement/types"/>
    <ds:schemaRef ds:uri="http://purl.org/dc/terms/"/>
    <ds:schemaRef ds:uri="4c969604-97f7-4277-8f0c-e6f781d25c6d"/>
    <ds:schemaRef ds:uri="http://purl.org/dc/dcmitype/"/>
    <ds:schemaRef ds:uri="http://purl.org/dc/elements/1.1/"/>
    <ds:schemaRef ds:uri="http://schemas.microsoft.com/office/2006/metadata/properties"/>
    <ds:schemaRef ds:uri="bbbe6adf-fbfc-436d-9875-641216e9ba32"/>
    <ds:schemaRef ds:uri="http://www.w3.org/XML/1998/namespace"/>
    <ds:schemaRef ds:uri="http://schemas.microsoft.com/office/infopath/2007/PartnerControls"/>
    <ds:schemaRef ds:uri="http://schemas.openxmlformats.org/package/2006/metadata/core-properties"/>
    <ds:schemaRef ds:uri="23947f9f-32ff-4b13-858d-b87c16daa557"/>
    <ds:schemaRef ds:uri="b69ff3df-5754-4f2b-a545-bb9a6b221953"/>
  </ds:schemaRefs>
</ds:datastoreItem>
</file>

<file path=customXml/itemProps2.xml><?xml version="1.0" encoding="utf-8"?>
<ds:datastoreItem xmlns:ds="http://schemas.openxmlformats.org/officeDocument/2006/customXml" ds:itemID="{0A6695F9-707C-41C7-A1EA-DD61009E3E77}"/>
</file>

<file path=customXml/itemProps3.xml><?xml version="1.0" encoding="utf-8"?>
<ds:datastoreItem xmlns:ds="http://schemas.openxmlformats.org/officeDocument/2006/customXml" ds:itemID="{769BB8DF-04E2-4730-AB5A-0CA4A4FDAA1C}">
  <ds:schemaRefs>
    <ds:schemaRef ds:uri="http://schemas.microsoft.com/sharepoint/v3/contenttype/forms"/>
  </ds:schemaRefs>
</ds:datastoreItem>
</file>

<file path=customXml/itemProps4.xml><?xml version="1.0" encoding="utf-8"?>
<ds:datastoreItem xmlns:ds="http://schemas.openxmlformats.org/officeDocument/2006/customXml" ds:itemID="{0113EBD4-2013-4323-99BC-9080086A1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2568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2026-05-27T15:19:00Z</dcterms:created>
  <dcterms:modified xsi:type="dcterms:W3CDTF">2026-05-27T15:19:00Z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0x0101000C0A06F1FF66C34B86CE8B9B42E01DD4</vt:lpwstr>
  </property>
  <property fmtid="{D5CDD505-2E9C-101B-9397-08002B2CF9AE}" pid="4" name="GrammarlyDocumentId">
    <vt:lpwstr>83240096f09ed0941a81e665ddf4253bbc4abcb44624552cf2fda5c001d65d5c</vt:lpwstr>
  </property>
  <property fmtid="{D5CDD505-2E9C-101B-9397-08002B2CF9AE}" pid="5" name="Order">
    <vt:r8>130400</vt:r8>
  </property>
  <property fmtid="{D5CDD505-2E9C-101B-9397-08002B2CF9AE}" pid="6" name="docLang">
    <vt:lpwstr>en</vt:lpwstr>
  </property>
  <property fmtid="{D5CDD505-2E9C-101B-9397-08002B2CF9AE}" pid="7" name="MediaServiceImageTags">
    <vt:lpwstr/>
  </property>
</Properties>
</file>