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69461" w14:textId="61F20514" w:rsidR="005A5AA0" w:rsidRPr="003E3131" w:rsidRDefault="00411D2F" w:rsidP="005A5AA0">
      <w:pPr>
        <w:widowControl w:val="0"/>
        <w:spacing w:after="120" w:line="240" w:lineRule="auto"/>
        <w:rPr>
          <w:rFonts w:asciiTheme="majorHAnsi" w:hAnsiTheme="majorHAnsi" w:cstheme="majorHAnsi"/>
          <w:b/>
          <w:bCs/>
          <w:sz w:val="20"/>
          <w:szCs w:val="20"/>
        </w:rPr>
      </w:pPr>
      <w:r w:rsidRPr="00411D2F">
        <w:rPr>
          <w:rFonts w:asciiTheme="majorHAnsi" w:hAnsiTheme="majorHAnsi" w:cstheme="majorHAnsi"/>
          <w:b/>
          <w:bCs/>
          <w:sz w:val="20"/>
          <w:szCs w:val="20"/>
        </w:rPr>
        <w:t>Please take the time to read the information below before completing the application form.</w:t>
      </w:r>
      <w:r w:rsidR="003E3131">
        <w:rPr>
          <w:rFonts w:asciiTheme="majorHAnsi" w:hAnsiTheme="majorHAnsi" w:cstheme="majorHAnsi"/>
          <w:b/>
          <w:bCs/>
          <w:sz w:val="20"/>
          <w:szCs w:val="20"/>
        </w:rPr>
        <w:t xml:space="preserve"> </w:t>
      </w:r>
      <w:r w:rsidR="003E3131">
        <w:rPr>
          <w:rFonts w:asciiTheme="majorHAnsi" w:hAnsiTheme="majorHAnsi" w:cstheme="majorHAnsi"/>
          <w:sz w:val="20"/>
          <w:szCs w:val="20"/>
        </w:rPr>
        <w:t>T</w:t>
      </w:r>
      <w:r w:rsidR="005A5AA0" w:rsidRPr="005A5AA0">
        <w:rPr>
          <w:rFonts w:asciiTheme="majorHAnsi" w:hAnsiTheme="majorHAnsi" w:cstheme="majorHAnsi"/>
          <w:sz w:val="20"/>
          <w:szCs w:val="20"/>
        </w:rPr>
        <w:t>hese guidelines are for students aged 19 or over who are applying for financial support through the 19+ Learner Support Fund or the Advanced Learner Loan Bursary. They explain eligibility, the type of support available, and how to apply.</w:t>
      </w:r>
    </w:p>
    <w:p w14:paraId="018722E3" w14:textId="77777777" w:rsidR="005A5AA0" w:rsidRPr="005A5AA0" w:rsidRDefault="005A5AA0" w:rsidP="005A5AA0">
      <w:pPr>
        <w:widowControl w:val="0"/>
        <w:spacing w:after="120" w:line="240" w:lineRule="auto"/>
        <w:rPr>
          <w:rFonts w:asciiTheme="majorHAnsi" w:hAnsiTheme="majorHAnsi" w:cstheme="majorHAnsi"/>
          <w:sz w:val="20"/>
          <w:szCs w:val="20"/>
        </w:rPr>
      </w:pPr>
      <w:r w:rsidRPr="005A5AA0">
        <w:rPr>
          <w:rFonts w:asciiTheme="majorHAnsi" w:hAnsiTheme="majorHAnsi" w:cstheme="majorHAnsi"/>
          <w:sz w:val="20"/>
          <w:szCs w:val="20"/>
        </w:rPr>
        <w:t>If you are applying for help with childcare costs, you must also read the “Help with Childcare Costs” section.</w:t>
      </w:r>
    </w:p>
    <w:p w14:paraId="1504A4CC" w14:textId="5FC2F015" w:rsidR="00504874" w:rsidRPr="00504874" w:rsidRDefault="005A5AA0" w:rsidP="00504874">
      <w:pPr>
        <w:widowControl w:val="0"/>
        <w:spacing w:after="120" w:line="240" w:lineRule="auto"/>
        <w:rPr>
          <w:rFonts w:asciiTheme="majorHAnsi" w:hAnsiTheme="majorHAnsi" w:cstheme="majorHAnsi"/>
          <w:sz w:val="20"/>
          <w:szCs w:val="20"/>
        </w:rPr>
      </w:pPr>
      <w:r w:rsidRPr="005A5AA0">
        <w:rPr>
          <w:rFonts w:asciiTheme="majorHAnsi" w:hAnsiTheme="majorHAnsi" w:cstheme="majorHAnsi"/>
          <w:sz w:val="20"/>
          <w:szCs w:val="20"/>
        </w:rPr>
        <w:t>If you require help with this information or support to complete your application, please contact the Student Financial Assistance team at</w:t>
      </w:r>
      <w:r w:rsidR="00504874" w:rsidRPr="00504874">
        <w:rPr>
          <w:rFonts w:asciiTheme="majorHAnsi" w:hAnsiTheme="majorHAnsi" w:cstheme="majorHAnsi"/>
          <w:sz w:val="20"/>
          <w:szCs w:val="20"/>
        </w:rPr>
        <w:t>:</w:t>
      </w:r>
      <w:r w:rsidR="00504874">
        <w:rPr>
          <w:rFonts w:asciiTheme="majorHAnsi" w:hAnsiTheme="majorHAnsi" w:cstheme="majorHAnsi"/>
          <w:sz w:val="20"/>
          <w:szCs w:val="20"/>
        </w:rPr>
        <w:t xml:space="preserve"> </w:t>
      </w:r>
      <w:hyperlink r:id="rId10" w:history="1">
        <w:r w:rsidR="00504874" w:rsidRPr="00604262">
          <w:rPr>
            <w:rStyle w:val="Hyperlink"/>
            <w:rFonts w:asciiTheme="majorHAnsi" w:hAnsiTheme="majorHAnsi" w:cstheme="majorHAnsi"/>
            <w:sz w:val="20"/>
            <w:szCs w:val="20"/>
          </w:rPr>
          <w:t>studentassistance@stokecoll.ac.uk</w:t>
        </w:r>
      </w:hyperlink>
      <w:r w:rsidR="00504874">
        <w:rPr>
          <w:rFonts w:asciiTheme="majorHAnsi" w:hAnsiTheme="majorHAnsi" w:cstheme="majorHAnsi"/>
          <w:sz w:val="20"/>
          <w:szCs w:val="20"/>
        </w:rPr>
        <w:t xml:space="preserve"> </w:t>
      </w:r>
    </w:p>
    <w:p w14:paraId="075F8101" w14:textId="77777777" w:rsidR="00504874" w:rsidRPr="00504874" w:rsidRDefault="00504874" w:rsidP="00504874">
      <w:pPr>
        <w:widowControl w:val="0"/>
        <w:spacing w:after="0" w:line="240" w:lineRule="auto"/>
        <w:rPr>
          <w:rFonts w:asciiTheme="majorHAnsi" w:hAnsiTheme="majorHAnsi" w:cstheme="majorHAnsi"/>
          <w:b/>
          <w:bCs/>
          <w:sz w:val="20"/>
          <w:szCs w:val="20"/>
        </w:rPr>
      </w:pPr>
      <w:r w:rsidRPr="00504874">
        <w:rPr>
          <w:rFonts w:asciiTheme="majorHAnsi" w:hAnsiTheme="majorHAnsi" w:cstheme="majorHAnsi"/>
          <w:b/>
          <w:bCs/>
          <w:sz w:val="20"/>
          <w:szCs w:val="20"/>
        </w:rPr>
        <w:t>Who is this guidance not for?</w:t>
      </w:r>
    </w:p>
    <w:p w14:paraId="0AB0AFD6" w14:textId="6C1F1361" w:rsidR="00EB6EDF" w:rsidRPr="00504874" w:rsidRDefault="00504874" w:rsidP="00EB6EDF">
      <w:pPr>
        <w:widowControl w:val="0"/>
        <w:spacing w:after="120" w:line="240" w:lineRule="auto"/>
        <w:rPr>
          <w:rFonts w:asciiTheme="majorHAnsi" w:hAnsiTheme="majorHAnsi" w:cstheme="majorHAnsi"/>
          <w:sz w:val="20"/>
          <w:szCs w:val="20"/>
        </w:rPr>
      </w:pPr>
      <w:r w:rsidRPr="00504874">
        <w:rPr>
          <w:rFonts w:asciiTheme="majorHAnsi" w:hAnsiTheme="majorHAnsi" w:cstheme="majorHAnsi"/>
          <w:sz w:val="20"/>
          <w:szCs w:val="20"/>
        </w:rPr>
        <w:t xml:space="preserve">This guidance does </w:t>
      </w:r>
      <w:r w:rsidRPr="008E53BD">
        <w:rPr>
          <w:rFonts w:asciiTheme="majorHAnsi" w:hAnsiTheme="majorHAnsi" w:cstheme="majorHAnsi"/>
          <w:b/>
          <w:bCs/>
          <w:sz w:val="20"/>
          <w:szCs w:val="20"/>
        </w:rPr>
        <w:t>not</w:t>
      </w:r>
      <w:r w:rsidRPr="00504874">
        <w:rPr>
          <w:rFonts w:asciiTheme="majorHAnsi" w:hAnsiTheme="majorHAnsi" w:cstheme="majorHAnsi"/>
          <w:sz w:val="20"/>
          <w:szCs w:val="20"/>
        </w:rPr>
        <w:t xml:space="preserve"> apply to</w:t>
      </w:r>
      <w:r w:rsidR="00EB6EDF">
        <w:rPr>
          <w:rFonts w:asciiTheme="majorHAnsi" w:hAnsiTheme="majorHAnsi" w:cstheme="majorHAnsi"/>
          <w:sz w:val="20"/>
          <w:szCs w:val="20"/>
        </w:rPr>
        <w:t xml:space="preserve"> </w:t>
      </w:r>
      <w:r w:rsidR="000A0998">
        <w:rPr>
          <w:rFonts w:asciiTheme="majorHAnsi" w:hAnsiTheme="majorHAnsi" w:cstheme="majorHAnsi"/>
          <w:sz w:val="20"/>
          <w:szCs w:val="20"/>
        </w:rPr>
        <w:t>s</w:t>
      </w:r>
      <w:r w:rsidRPr="00504874">
        <w:rPr>
          <w:rFonts w:asciiTheme="majorHAnsi" w:hAnsiTheme="majorHAnsi" w:cstheme="majorHAnsi"/>
          <w:sz w:val="20"/>
          <w:szCs w:val="20"/>
        </w:rPr>
        <w:t>tudents aged 19 to 24 with an Education, Health and Care Plan (EHCP)</w:t>
      </w:r>
      <w:r w:rsidR="00EB6EDF">
        <w:rPr>
          <w:rFonts w:asciiTheme="majorHAnsi" w:hAnsiTheme="majorHAnsi" w:cstheme="majorHAnsi"/>
          <w:sz w:val="20"/>
          <w:szCs w:val="20"/>
        </w:rPr>
        <w:t xml:space="preserve">. </w:t>
      </w:r>
      <w:r w:rsidR="00EB6EDF" w:rsidRPr="00EB6EDF">
        <w:rPr>
          <w:rFonts w:asciiTheme="majorHAnsi" w:hAnsiTheme="majorHAnsi" w:cstheme="majorHAnsi"/>
          <w:sz w:val="20"/>
          <w:szCs w:val="20"/>
        </w:rPr>
        <w:t xml:space="preserve">If you fall into </w:t>
      </w:r>
      <w:r w:rsidR="00EB6EDF">
        <w:rPr>
          <w:rFonts w:asciiTheme="majorHAnsi" w:hAnsiTheme="majorHAnsi" w:cstheme="majorHAnsi"/>
          <w:sz w:val="20"/>
          <w:szCs w:val="20"/>
        </w:rPr>
        <w:t>this</w:t>
      </w:r>
      <w:r w:rsidR="00EB6EDF" w:rsidRPr="00EB6EDF">
        <w:rPr>
          <w:rFonts w:asciiTheme="majorHAnsi" w:hAnsiTheme="majorHAnsi" w:cstheme="majorHAnsi"/>
          <w:sz w:val="20"/>
          <w:szCs w:val="20"/>
        </w:rPr>
        <w:t xml:space="preserve"> </w:t>
      </w:r>
      <w:r w:rsidR="00EB6EDF">
        <w:rPr>
          <w:rFonts w:asciiTheme="majorHAnsi" w:hAnsiTheme="majorHAnsi" w:cstheme="majorHAnsi"/>
          <w:sz w:val="20"/>
          <w:szCs w:val="20"/>
        </w:rPr>
        <w:t>category</w:t>
      </w:r>
      <w:r w:rsidR="00EB6EDF" w:rsidRPr="00EB6EDF">
        <w:rPr>
          <w:rFonts w:asciiTheme="majorHAnsi" w:hAnsiTheme="majorHAnsi" w:cstheme="majorHAnsi"/>
          <w:sz w:val="20"/>
          <w:szCs w:val="20"/>
        </w:rPr>
        <w:t>, you should apply through the 16 to 18 Bursary Fund instead</w:t>
      </w:r>
      <w:r w:rsidRPr="00504874">
        <w:rPr>
          <w:rFonts w:asciiTheme="majorHAnsi" w:hAnsiTheme="majorHAnsi" w:cstheme="majorHAnsi"/>
          <w:sz w:val="20"/>
          <w:szCs w:val="20"/>
        </w:rPr>
        <w:t>.</w:t>
      </w:r>
    </w:p>
    <w:p w14:paraId="55A0E8E6" w14:textId="77777777" w:rsidR="00836767" w:rsidRPr="00836767" w:rsidRDefault="00411D2F" w:rsidP="00020D80">
      <w:pPr>
        <w:widowControl w:val="0"/>
        <w:spacing w:after="0" w:line="240" w:lineRule="auto"/>
        <w:rPr>
          <w:rFonts w:asciiTheme="majorHAnsi" w:hAnsiTheme="majorHAnsi" w:cstheme="majorHAnsi"/>
          <w:b/>
          <w:bCs/>
          <w:sz w:val="20"/>
          <w:szCs w:val="20"/>
        </w:rPr>
      </w:pPr>
      <w:r w:rsidRPr="00411D2F">
        <w:rPr>
          <w:rFonts w:asciiTheme="majorHAnsi" w:hAnsiTheme="majorHAnsi" w:cstheme="majorHAnsi"/>
          <w:b/>
          <w:bCs/>
          <w:sz w:val="20"/>
          <w:szCs w:val="20"/>
        </w:rPr>
        <w:t>What is the 19+ Learner Support Fund / Advanced Learner Loan Bursary?</w:t>
      </w:r>
    </w:p>
    <w:p w14:paraId="321C8586" w14:textId="77777777" w:rsidR="00EB6EDF" w:rsidRPr="00EB6EDF" w:rsidRDefault="00EB6EDF" w:rsidP="00EB6EDF">
      <w:pPr>
        <w:widowControl w:val="0"/>
        <w:spacing w:after="120" w:line="240" w:lineRule="auto"/>
        <w:rPr>
          <w:rFonts w:asciiTheme="majorHAnsi" w:hAnsiTheme="majorHAnsi" w:cstheme="majorHAnsi"/>
          <w:sz w:val="20"/>
          <w:szCs w:val="20"/>
        </w:rPr>
      </w:pPr>
      <w:r w:rsidRPr="00EB6EDF">
        <w:rPr>
          <w:rFonts w:asciiTheme="majorHAnsi" w:hAnsiTheme="majorHAnsi" w:cstheme="majorHAnsi"/>
          <w:sz w:val="20"/>
          <w:szCs w:val="20"/>
        </w:rPr>
        <w:t>The Learner Support Fund and Advanced Learner Loan Bursary provide financial assistance to support eligible students to participate in and complete their course.</w:t>
      </w:r>
    </w:p>
    <w:p w14:paraId="0B3B29B8" w14:textId="77777777" w:rsidR="00EB6EDF" w:rsidRPr="00EB6EDF" w:rsidRDefault="00EB6EDF" w:rsidP="00EB6EDF">
      <w:pPr>
        <w:widowControl w:val="0"/>
        <w:spacing w:after="120" w:line="240" w:lineRule="auto"/>
        <w:rPr>
          <w:rFonts w:asciiTheme="majorHAnsi" w:hAnsiTheme="majorHAnsi" w:cstheme="majorHAnsi"/>
          <w:sz w:val="20"/>
          <w:szCs w:val="20"/>
        </w:rPr>
      </w:pPr>
      <w:r w:rsidRPr="00EB6EDF">
        <w:rPr>
          <w:rFonts w:asciiTheme="majorHAnsi" w:hAnsiTheme="majorHAnsi" w:cstheme="majorHAnsi"/>
          <w:sz w:val="20"/>
          <w:szCs w:val="20"/>
        </w:rPr>
        <w:t>These are discretionary funds. This means support is not an automatic entitlement and will be awarded based on individual financial need, eligibility criteria and the availability of funding.</w:t>
      </w:r>
    </w:p>
    <w:p w14:paraId="77BC289E" w14:textId="77777777" w:rsidR="00EB6EDF" w:rsidRPr="00EB6EDF" w:rsidRDefault="00EB6EDF" w:rsidP="00EB6EDF">
      <w:pPr>
        <w:widowControl w:val="0"/>
        <w:spacing w:after="120" w:line="240" w:lineRule="auto"/>
        <w:rPr>
          <w:rFonts w:asciiTheme="majorHAnsi" w:hAnsiTheme="majorHAnsi" w:cstheme="majorHAnsi"/>
          <w:sz w:val="20"/>
          <w:szCs w:val="20"/>
        </w:rPr>
      </w:pPr>
      <w:r w:rsidRPr="00EB6EDF">
        <w:rPr>
          <w:rFonts w:asciiTheme="majorHAnsi" w:hAnsiTheme="majorHAnsi" w:cstheme="majorHAnsi"/>
          <w:sz w:val="20"/>
          <w:szCs w:val="20"/>
        </w:rPr>
        <w:t>The funds can contribute towards essential participation costs such as travel and childcare. The 19+ Learner Support Fund may also contribute towards course-related costs where appropriate.</w:t>
      </w:r>
    </w:p>
    <w:p w14:paraId="75F474D7" w14:textId="4FBB0A1A" w:rsidR="00411D2F" w:rsidRPr="00411D2F" w:rsidRDefault="00EB6EDF" w:rsidP="00020D80">
      <w:pPr>
        <w:widowControl w:val="0"/>
        <w:spacing w:after="120" w:line="240" w:lineRule="auto"/>
        <w:rPr>
          <w:rFonts w:asciiTheme="majorHAnsi" w:hAnsiTheme="majorHAnsi" w:cstheme="majorHAnsi"/>
          <w:sz w:val="20"/>
          <w:szCs w:val="20"/>
        </w:rPr>
      </w:pPr>
      <w:r w:rsidRPr="00EB6EDF">
        <w:rPr>
          <w:rFonts w:asciiTheme="majorHAnsi" w:hAnsiTheme="majorHAnsi" w:cstheme="majorHAnsi"/>
          <w:sz w:val="20"/>
          <w:szCs w:val="20"/>
        </w:rPr>
        <w:t>The Advanced Learner Loan Bursary supports costs associated with attending learning, such as travel and childcare. It does not cover course fees</w:t>
      </w:r>
      <w:r>
        <w:rPr>
          <w:rFonts w:asciiTheme="majorHAnsi" w:hAnsiTheme="majorHAnsi" w:cstheme="majorHAnsi"/>
          <w:sz w:val="20"/>
          <w:szCs w:val="20"/>
        </w:rPr>
        <w:t>.</w:t>
      </w:r>
    </w:p>
    <w:p w14:paraId="0BDA7DEA" w14:textId="1B330507" w:rsidR="0052779C" w:rsidRPr="00636763" w:rsidRDefault="0052779C" w:rsidP="00020D80">
      <w:pPr>
        <w:widowControl w:val="0"/>
        <w:spacing w:after="0" w:line="240" w:lineRule="auto"/>
        <w:rPr>
          <w:rFonts w:asciiTheme="majorHAnsi" w:hAnsiTheme="majorHAnsi" w:cstheme="majorHAnsi"/>
          <w:sz w:val="20"/>
          <w:szCs w:val="20"/>
        </w:rPr>
      </w:pPr>
      <w:r w:rsidRPr="00636763">
        <w:rPr>
          <w:rFonts w:asciiTheme="majorHAnsi" w:hAnsiTheme="majorHAnsi" w:cstheme="majorHAnsi"/>
          <w:b/>
          <w:sz w:val="20"/>
          <w:szCs w:val="20"/>
        </w:rPr>
        <w:t>Eligibility Criteria</w:t>
      </w:r>
    </w:p>
    <w:p w14:paraId="67B74675" w14:textId="17279854" w:rsidR="00356618" w:rsidRDefault="00E71F39" w:rsidP="00020D80">
      <w:pPr>
        <w:widowControl w:val="0"/>
        <w:spacing w:after="120" w:line="240" w:lineRule="auto"/>
        <w:rPr>
          <w:rFonts w:asciiTheme="majorHAnsi" w:hAnsiTheme="majorHAnsi" w:cstheme="majorHAnsi"/>
          <w:sz w:val="20"/>
          <w:szCs w:val="20"/>
        </w:rPr>
      </w:pPr>
      <w:r w:rsidRPr="00E71F39">
        <w:rPr>
          <w:rFonts w:asciiTheme="majorHAnsi" w:hAnsiTheme="majorHAnsi" w:cstheme="majorHAnsi"/>
          <w:sz w:val="20"/>
          <w:szCs w:val="20"/>
        </w:rPr>
        <w:t>This section explains the eligibility requirements for both the 19+ Learner Support Fund and the Advanced Learner Loan Bursary</w:t>
      </w:r>
      <w:r w:rsidR="00A976C2">
        <w:rPr>
          <w:rFonts w:asciiTheme="majorHAnsi" w:hAnsiTheme="majorHAnsi" w:cstheme="majorHAnsi"/>
          <w:sz w:val="20"/>
          <w:szCs w:val="20"/>
        </w:rPr>
        <w:t>.</w:t>
      </w:r>
    </w:p>
    <w:p w14:paraId="4E8EDBBA" w14:textId="77777777" w:rsidR="00A976C2" w:rsidRDefault="00A976C2" w:rsidP="00020D80">
      <w:pPr>
        <w:widowControl w:val="0"/>
        <w:spacing w:after="0" w:line="240" w:lineRule="auto"/>
        <w:rPr>
          <w:rFonts w:asciiTheme="majorHAnsi" w:hAnsiTheme="majorHAnsi" w:cstheme="majorHAnsi"/>
          <w:b/>
          <w:bCs/>
          <w:sz w:val="20"/>
          <w:szCs w:val="20"/>
        </w:rPr>
      </w:pPr>
      <w:r w:rsidRPr="00A976C2">
        <w:rPr>
          <w:rFonts w:asciiTheme="majorHAnsi" w:hAnsiTheme="majorHAnsi" w:cstheme="majorHAnsi"/>
          <w:b/>
          <w:bCs/>
          <w:sz w:val="20"/>
          <w:szCs w:val="20"/>
        </w:rPr>
        <w:t>19+ Learner Support Fund</w:t>
      </w:r>
    </w:p>
    <w:p w14:paraId="650B8908" w14:textId="24F81CB6" w:rsidR="00A976C2" w:rsidRPr="00A976C2" w:rsidRDefault="00A976C2" w:rsidP="00020D80">
      <w:pPr>
        <w:widowControl w:val="0"/>
        <w:spacing w:after="120" w:line="240" w:lineRule="auto"/>
        <w:rPr>
          <w:rFonts w:asciiTheme="majorHAnsi" w:hAnsiTheme="majorHAnsi" w:cstheme="majorHAnsi"/>
          <w:b/>
          <w:bCs/>
          <w:sz w:val="20"/>
          <w:szCs w:val="20"/>
        </w:rPr>
      </w:pPr>
      <w:r w:rsidRPr="00A976C2">
        <w:rPr>
          <w:rFonts w:asciiTheme="majorHAnsi" w:hAnsiTheme="majorHAnsi" w:cstheme="majorHAnsi"/>
          <w:sz w:val="20"/>
          <w:szCs w:val="20"/>
        </w:rPr>
        <w:t>To be eligible to apply for support through the 19+ Learner Support Fund, you must:</w:t>
      </w:r>
    </w:p>
    <w:p w14:paraId="5C757C4C" w14:textId="77777777" w:rsidR="00356618" w:rsidRDefault="00356618" w:rsidP="00020D80">
      <w:pPr>
        <w:pStyle w:val="ListParagraph"/>
        <w:widowControl w:val="0"/>
        <w:numPr>
          <w:ilvl w:val="0"/>
          <w:numId w:val="10"/>
        </w:numPr>
        <w:spacing w:after="120" w:line="240" w:lineRule="auto"/>
        <w:rPr>
          <w:rFonts w:asciiTheme="majorHAnsi" w:hAnsiTheme="majorHAnsi" w:cstheme="majorHAnsi"/>
          <w:sz w:val="20"/>
          <w:szCs w:val="20"/>
        </w:rPr>
      </w:pPr>
      <w:r w:rsidRPr="00356618">
        <w:rPr>
          <w:rFonts w:asciiTheme="majorHAnsi" w:hAnsiTheme="majorHAnsi" w:cstheme="majorHAnsi"/>
          <w:sz w:val="20"/>
          <w:szCs w:val="20"/>
        </w:rPr>
        <w:t>Be aged 19 or over on 31 August 2026 (or aged 20 or over for childcare support)</w:t>
      </w:r>
    </w:p>
    <w:p w14:paraId="303749C6" w14:textId="77777777" w:rsidR="00356618" w:rsidRDefault="00356618" w:rsidP="00020D80">
      <w:pPr>
        <w:pStyle w:val="ListParagraph"/>
        <w:widowControl w:val="0"/>
        <w:numPr>
          <w:ilvl w:val="0"/>
          <w:numId w:val="10"/>
        </w:numPr>
        <w:spacing w:after="120" w:line="240" w:lineRule="auto"/>
        <w:rPr>
          <w:rFonts w:asciiTheme="majorHAnsi" w:hAnsiTheme="majorHAnsi" w:cstheme="majorHAnsi"/>
          <w:sz w:val="20"/>
          <w:szCs w:val="20"/>
        </w:rPr>
      </w:pPr>
      <w:r w:rsidRPr="00356618">
        <w:rPr>
          <w:rFonts w:asciiTheme="majorHAnsi" w:hAnsiTheme="majorHAnsi" w:cstheme="majorHAnsi"/>
          <w:sz w:val="20"/>
          <w:szCs w:val="20"/>
        </w:rPr>
        <w:t>Be enrolled on a course funded through the Adult Skills Fund</w:t>
      </w:r>
    </w:p>
    <w:p w14:paraId="7C2B028C" w14:textId="47DE8272" w:rsidR="00356618" w:rsidRDefault="006A1C4D" w:rsidP="00020D80">
      <w:pPr>
        <w:pStyle w:val="ListParagraph"/>
        <w:widowControl w:val="0"/>
        <w:numPr>
          <w:ilvl w:val="0"/>
          <w:numId w:val="10"/>
        </w:numPr>
        <w:spacing w:after="120" w:line="240" w:lineRule="auto"/>
        <w:rPr>
          <w:rFonts w:asciiTheme="majorHAnsi" w:hAnsiTheme="majorHAnsi" w:cstheme="majorHAnsi"/>
          <w:sz w:val="20"/>
          <w:szCs w:val="20"/>
        </w:rPr>
      </w:pPr>
      <w:r w:rsidRPr="006A1C4D">
        <w:rPr>
          <w:rFonts w:asciiTheme="majorHAnsi" w:hAnsiTheme="majorHAnsi" w:cstheme="majorHAnsi"/>
          <w:sz w:val="20"/>
          <w:szCs w:val="20"/>
        </w:rPr>
        <w:t>Meet the residency and eligibility criteria set out in the Adult Skills Fund funding rules (this generally means you must have the right to study in the UK</w:t>
      </w:r>
      <w:r w:rsidR="000522BD">
        <w:rPr>
          <w:rFonts w:asciiTheme="majorHAnsi" w:hAnsiTheme="majorHAnsi" w:cstheme="majorHAnsi"/>
          <w:sz w:val="20"/>
          <w:szCs w:val="20"/>
        </w:rPr>
        <w:t>)</w:t>
      </w:r>
      <w:r w:rsidR="00020D80" w:rsidRPr="00020D80">
        <w:rPr>
          <w:rFonts w:asciiTheme="majorHAnsi" w:hAnsiTheme="majorHAnsi" w:cstheme="majorHAnsi"/>
          <w:sz w:val="20"/>
          <w:szCs w:val="20"/>
        </w:rPr>
        <w:t>.</w:t>
      </w:r>
    </w:p>
    <w:p w14:paraId="5D4A7E1E" w14:textId="77777777" w:rsidR="000244A8" w:rsidRDefault="000244A8" w:rsidP="00020D80">
      <w:pPr>
        <w:widowControl w:val="0"/>
        <w:spacing w:after="0" w:line="240" w:lineRule="auto"/>
        <w:rPr>
          <w:rFonts w:asciiTheme="majorHAnsi" w:hAnsiTheme="majorHAnsi" w:cstheme="majorHAnsi"/>
          <w:b/>
          <w:bCs/>
          <w:sz w:val="20"/>
          <w:szCs w:val="20"/>
        </w:rPr>
      </w:pPr>
    </w:p>
    <w:p w14:paraId="48645827" w14:textId="77777777" w:rsidR="000244A8" w:rsidRDefault="000244A8" w:rsidP="00020D80">
      <w:pPr>
        <w:widowControl w:val="0"/>
        <w:spacing w:after="0" w:line="240" w:lineRule="auto"/>
        <w:rPr>
          <w:rFonts w:asciiTheme="majorHAnsi" w:hAnsiTheme="majorHAnsi" w:cstheme="majorHAnsi"/>
          <w:b/>
          <w:bCs/>
          <w:sz w:val="20"/>
          <w:szCs w:val="20"/>
        </w:rPr>
      </w:pPr>
    </w:p>
    <w:p w14:paraId="7D61E4B1" w14:textId="77777777" w:rsidR="000244A8" w:rsidRDefault="000244A8" w:rsidP="00020D80">
      <w:pPr>
        <w:widowControl w:val="0"/>
        <w:spacing w:after="0" w:line="240" w:lineRule="auto"/>
        <w:rPr>
          <w:rFonts w:asciiTheme="majorHAnsi" w:hAnsiTheme="majorHAnsi" w:cstheme="majorHAnsi"/>
          <w:b/>
          <w:bCs/>
          <w:sz w:val="20"/>
          <w:szCs w:val="20"/>
        </w:rPr>
      </w:pPr>
    </w:p>
    <w:p w14:paraId="27879018" w14:textId="77777777" w:rsidR="000244A8" w:rsidRDefault="000244A8" w:rsidP="00020D80">
      <w:pPr>
        <w:widowControl w:val="0"/>
        <w:spacing w:after="0" w:line="240" w:lineRule="auto"/>
        <w:rPr>
          <w:rFonts w:asciiTheme="majorHAnsi" w:hAnsiTheme="majorHAnsi" w:cstheme="majorHAnsi"/>
          <w:b/>
          <w:bCs/>
          <w:sz w:val="20"/>
          <w:szCs w:val="20"/>
        </w:rPr>
      </w:pPr>
    </w:p>
    <w:p w14:paraId="0B30C448" w14:textId="2F8F4CF1" w:rsidR="00D700C8" w:rsidRPr="007E5B3C" w:rsidRDefault="007E5B3C" w:rsidP="00020D80">
      <w:pPr>
        <w:widowControl w:val="0"/>
        <w:spacing w:after="0" w:line="240" w:lineRule="auto"/>
        <w:rPr>
          <w:rFonts w:asciiTheme="majorHAnsi" w:hAnsiTheme="majorHAnsi" w:cstheme="majorHAnsi"/>
          <w:b/>
          <w:bCs/>
          <w:sz w:val="20"/>
          <w:szCs w:val="20"/>
        </w:rPr>
      </w:pPr>
      <w:r w:rsidRPr="007E5B3C">
        <w:rPr>
          <w:rFonts w:asciiTheme="majorHAnsi" w:hAnsiTheme="majorHAnsi" w:cstheme="majorHAnsi"/>
          <w:b/>
          <w:bCs/>
          <w:sz w:val="20"/>
          <w:szCs w:val="20"/>
        </w:rPr>
        <w:t>Advanced Learner Loan Bursary</w:t>
      </w:r>
    </w:p>
    <w:p w14:paraId="043E412E" w14:textId="3C81B418" w:rsidR="00EB2C7F" w:rsidRDefault="006A1C4D" w:rsidP="00020D80">
      <w:pPr>
        <w:widowControl w:val="0"/>
        <w:spacing w:after="0" w:line="240" w:lineRule="auto"/>
        <w:rPr>
          <w:rFonts w:asciiTheme="majorHAnsi" w:hAnsiTheme="majorHAnsi" w:cstheme="majorHAnsi"/>
          <w:sz w:val="20"/>
          <w:szCs w:val="20"/>
        </w:rPr>
      </w:pPr>
      <w:r w:rsidRPr="006A1C4D">
        <w:rPr>
          <w:rFonts w:asciiTheme="majorHAnsi" w:hAnsiTheme="majorHAnsi" w:cstheme="majorHAnsi"/>
          <w:sz w:val="20"/>
          <w:szCs w:val="20"/>
        </w:rPr>
        <w:t>To be eligible to apply, you must</w:t>
      </w:r>
      <w:r w:rsidR="007E5B3C" w:rsidRPr="007E5B3C">
        <w:rPr>
          <w:rFonts w:asciiTheme="majorHAnsi" w:hAnsiTheme="majorHAnsi" w:cstheme="majorHAnsi"/>
          <w:sz w:val="20"/>
          <w:szCs w:val="20"/>
        </w:rPr>
        <w:t>:</w:t>
      </w:r>
      <w:r w:rsidR="00EB2C7F" w:rsidRPr="00EB2C7F">
        <w:rPr>
          <w:rFonts w:asciiTheme="majorHAnsi" w:hAnsiTheme="majorHAnsi" w:cstheme="majorHAnsi"/>
          <w:sz w:val="20"/>
          <w:szCs w:val="20"/>
        </w:rPr>
        <w:t xml:space="preserve"> </w:t>
      </w:r>
    </w:p>
    <w:p w14:paraId="2DF0FFF8" w14:textId="77777777" w:rsidR="00EB2C7F" w:rsidRDefault="00EB2C7F" w:rsidP="00020D80">
      <w:pPr>
        <w:pStyle w:val="ListParagraph"/>
        <w:widowControl w:val="0"/>
        <w:numPr>
          <w:ilvl w:val="0"/>
          <w:numId w:val="11"/>
        </w:numPr>
        <w:spacing w:after="120" w:line="240" w:lineRule="auto"/>
        <w:rPr>
          <w:rFonts w:asciiTheme="majorHAnsi" w:hAnsiTheme="majorHAnsi" w:cstheme="majorHAnsi"/>
          <w:sz w:val="20"/>
          <w:szCs w:val="20"/>
        </w:rPr>
      </w:pPr>
      <w:r w:rsidRPr="00EB2C7F">
        <w:rPr>
          <w:rFonts w:asciiTheme="majorHAnsi" w:hAnsiTheme="majorHAnsi" w:cstheme="majorHAnsi"/>
          <w:sz w:val="20"/>
          <w:szCs w:val="20"/>
        </w:rPr>
        <w:t>Be aged 19 or over</w:t>
      </w:r>
    </w:p>
    <w:p w14:paraId="5F818EBA" w14:textId="77777777" w:rsidR="00EB2C7F" w:rsidRDefault="00EB2C7F" w:rsidP="00020D80">
      <w:pPr>
        <w:pStyle w:val="ListParagraph"/>
        <w:widowControl w:val="0"/>
        <w:numPr>
          <w:ilvl w:val="0"/>
          <w:numId w:val="11"/>
        </w:numPr>
        <w:spacing w:after="120" w:line="240" w:lineRule="auto"/>
        <w:rPr>
          <w:rFonts w:asciiTheme="majorHAnsi" w:hAnsiTheme="majorHAnsi" w:cstheme="majorHAnsi"/>
          <w:sz w:val="20"/>
          <w:szCs w:val="20"/>
        </w:rPr>
      </w:pPr>
      <w:r w:rsidRPr="00EB2C7F">
        <w:rPr>
          <w:rFonts w:asciiTheme="majorHAnsi" w:hAnsiTheme="majorHAnsi" w:cstheme="majorHAnsi"/>
          <w:sz w:val="20"/>
          <w:szCs w:val="20"/>
        </w:rPr>
        <w:t>Be enrolled on an eligible course funded through an Advanced Learner Loan</w:t>
      </w:r>
    </w:p>
    <w:p w14:paraId="033AFA37" w14:textId="77777777" w:rsidR="00EB2C7F" w:rsidRDefault="00EB2C7F" w:rsidP="00020D80">
      <w:pPr>
        <w:pStyle w:val="ListParagraph"/>
        <w:widowControl w:val="0"/>
        <w:numPr>
          <w:ilvl w:val="0"/>
          <w:numId w:val="11"/>
        </w:numPr>
        <w:spacing w:after="120" w:line="240" w:lineRule="auto"/>
        <w:rPr>
          <w:rFonts w:asciiTheme="majorHAnsi" w:hAnsiTheme="majorHAnsi" w:cstheme="majorHAnsi"/>
          <w:sz w:val="20"/>
          <w:szCs w:val="20"/>
        </w:rPr>
      </w:pPr>
      <w:r w:rsidRPr="00EB2C7F">
        <w:rPr>
          <w:rFonts w:asciiTheme="majorHAnsi" w:hAnsiTheme="majorHAnsi" w:cstheme="majorHAnsi"/>
          <w:sz w:val="20"/>
          <w:szCs w:val="20"/>
        </w:rPr>
        <w:t xml:space="preserve">Have received confirmation that their Advanced Learner Loan has been </w:t>
      </w:r>
      <w:r w:rsidRPr="00EB2C7F">
        <w:rPr>
          <w:rFonts w:asciiTheme="majorHAnsi" w:hAnsiTheme="majorHAnsi" w:cstheme="majorHAnsi"/>
          <w:b/>
          <w:bCs/>
          <w:sz w:val="20"/>
          <w:szCs w:val="20"/>
        </w:rPr>
        <w:t>approved</w:t>
      </w:r>
    </w:p>
    <w:p w14:paraId="5343F608" w14:textId="6BCF6F8E" w:rsidR="00EB2C7F" w:rsidRDefault="00D9191E" w:rsidP="00020D80">
      <w:pPr>
        <w:pStyle w:val="ListParagraph"/>
        <w:widowControl w:val="0"/>
        <w:numPr>
          <w:ilvl w:val="0"/>
          <w:numId w:val="11"/>
        </w:numPr>
        <w:spacing w:after="120" w:line="240" w:lineRule="auto"/>
        <w:rPr>
          <w:rFonts w:asciiTheme="majorHAnsi" w:hAnsiTheme="majorHAnsi" w:cstheme="majorHAnsi"/>
          <w:sz w:val="20"/>
          <w:szCs w:val="20"/>
        </w:rPr>
      </w:pPr>
      <w:r w:rsidRPr="00D9191E">
        <w:rPr>
          <w:rFonts w:asciiTheme="majorHAnsi" w:hAnsiTheme="majorHAnsi" w:cstheme="majorHAnsi"/>
          <w:sz w:val="20"/>
          <w:szCs w:val="20"/>
        </w:rPr>
        <w:t>Meet the residency and eligibility criteria set out in the Advanced Learner Loan funding rules (this generally means you must have the right to study in the UK)</w:t>
      </w:r>
      <w:r w:rsidR="00020D80" w:rsidRPr="00020D80">
        <w:rPr>
          <w:rFonts w:asciiTheme="majorHAnsi" w:hAnsiTheme="majorHAnsi" w:cstheme="majorHAnsi"/>
          <w:sz w:val="20"/>
          <w:szCs w:val="20"/>
        </w:rPr>
        <w:t>.</w:t>
      </w:r>
    </w:p>
    <w:p w14:paraId="32E23EFD" w14:textId="0990B66A" w:rsidR="00EB2C7F" w:rsidRPr="00EB2C7F" w:rsidRDefault="00EB2C7F" w:rsidP="00EB2C7F">
      <w:pPr>
        <w:widowControl w:val="0"/>
        <w:spacing w:after="0" w:line="240" w:lineRule="auto"/>
        <w:rPr>
          <w:rFonts w:asciiTheme="majorHAnsi" w:hAnsiTheme="majorHAnsi" w:cstheme="majorHAnsi"/>
          <w:b/>
          <w:bCs/>
          <w:sz w:val="20"/>
          <w:szCs w:val="20"/>
        </w:rPr>
      </w:pPr>
      <w:r w:rsidRPr="00EB2C7F">
        <w:rPr>
          <w:rFonts w:asciiTheme="majorHAnsi" w:hAnsiTheme="majorHAnsi" w:cstheme="majorHAnsi"/>
          <w:b/>
          <w:bCs/>
          <w:sz w:val="20"/>
          <w:szCs w:val="20"/>
        </w:rPr>
        <w:t>General Eligibility</w:t>
      </w:r>
    </w:p>
    <w:p w14:paraId="5CE27BF2" w14:textId="77777777" w:rsidR="007364B8" w:rsidRDefault="007364B8" w:rsidP="007364B8">
      <w:pPr>
        <w:widowControl w:val="0"/>
        <w:spacing w:after="0" w:line="240" w:lineRule="auto"/>
        <w:rPr>
          <w:rFonts w:asciiTheme="majorHAnsi" w:hAnsiTheme="majorHAnsi" w:cstheme="majorHAnsi"/>
          <w:sz w:val="20"/>
          <w:szCs w:val="20"/>
        </w:rPr>
      </w:pPr>
      <w:r w:rsidRPr="007364B8">
        <w:rPr>
          <w:rFonts w:asciiTheme="majorHAnsi" w:hAnsiTheme="majorHAnsi" w:cstheme="majorHAnsi"/>
          <w:sz w:val="20"/>
          <w:szCs w:val="20"/>
        </w:rPr>
        <w:t>In all cases:</w:t>
      </w:r>
    </w:p>
    <w:p w14:paraId="419A2445" w14:textId="77777777" w:rsidR="007364B8" w:rsidRDefault="007364B8" w:rsidP="007364B8">
      <w:pPr>
        <w:pStyle w:val="ListParagraph"/>
        <w:widowControl w:val="0"/>
        <w:numPr>
          <w:ilvl w:val="0"/>
          <w:numId w:val="11"/>
        </w:numPr>
        <w:spacing w:after="0" w:line="240" w:lineRule="auto"/>
        <w:rPr>
          <w:rFonts w:asciiTheme="majorHAnsi" w:hAnsiTheme="majorHAnsi" w:cstheme="majorHAnsi"/>
          <w:sz w:val="20"/>
          <w:szCs w:val="20"/>
        </w:rPr>
      </w:pPr>
      <w:r w:rsidRPr="007364B8">
        <w:rPr>
          <w:rFonts w:asciiTheme="majorHAnsi" w:hAnsiTheme="majorHAnsi" w:cstheme="majorHAnsi"/>
          <w:sz w:val="20"/>
          <w:szCs w:val="20"/>
        </w:rPr>
        <w:t>You must be actively attending and participating in your course</w:t>
      </w:r>
    </w:p>
    <w:p w14:paraId="1E0ADEE5" w14:textId="77777777" w:rsidR="007364B8" w:rsidRDefault="007364B8" w:rsidP="007364B8">
      <w:pPr>
        <w:pStyle w:val="ListParagraph"/>
        <w:widowControl w:val="0"/>
        <w:numPr>
          <w:ilvl w:val="0"/>
          <w:numId w:val="11"/>
        </w:numPr>
        <w:spacing w:after="0" w:line="240" w:lineRule="auto"/>
        <w:rPr>
          <w:rFonts w:asciiTheme="majorHAnsi" w:hAnsiTheme="majorHAnsi" w:cstheme="majorHAnsi"/>
          <w:sz w:val="20"/>
          <w:szCs w:val="20"/>
        </w:rPr>
      </w:pPr>
      <w:r w:rsidRPr="007364B8">
        <w:rPr>
          <w:rFonts w:asciiTheme="majorHAnsi" w:hAnsiTheme="majorHAnsi" w:cstheme="majorHAnsi"/>
          <w:sz w:val="20"/>
          <w:szCs w:val="20"/>
        </w:rPr>
        <w:t>Support may be withdrawn if you withdraw or are no longer in learning</w:t>
      </w:r>
    </w:p>
    <w:p w14:paraId="5EC5A9F4" w14:textId="77777777" w:rsidR="00D9191E" w:rsidRPr="00D9191E" w:rsidRDefault="00D9191E" w:rsidP="00D9191E">
      <w:pPr>
        <w:pStyle w:val="ListParagraph"/>
        <w:widowControl w:val="0"/>
        <w:numPr>
          <w:ilvl w:val="0"/>
          <w:numId w:val="11"/>
        </w:numPr>
        <w:spacing w:after="120" w:line="240" w:lineRule="auto"/>
        <w:rPr>
          <w:rFonts w:asciiTheme="majorHAnsi" w:hAnsiTheme="majorHAnsi" w:cstheme="majorHAnsi"/>
          <w:sz w:val="20"/>
          <w:szCs w:val="20"/>
        </w:rPr>
      </w:pPr>
      <w:r w:rsidRPr="00D9191E">
        <w:rPr>
          <w:rFonts w:asciiTheme="majorHAnsi" w:hAnsiTheme="majorHAnsi" w:cstheme="majorHAnsi"/>
          <w:sz w:val="20"/>
          <w:szCs w:val="20"/>
        </w:rPr>
        <w:t>Support is awarded based on individual financial need and the availability of funding</w:t>
      </w:r>
    </w:p>
    <w:p w14:paraId="33B451AE" w14:textId="62C28BAB" w:rsidR="007364B8" w:rsidRPr="007364B8" w:rsidRDefault="00D9191E" w:rsidP="00D9191E">
      <w:pPr>
        <w:pStyle w:val="ListParagraph"/>
        <w:widowControl w:val="0"/>
        <w:numPr>
          <w:ilvl w:val="0"/>
          <w:numId w:val="11"/>
        </w:numPr>
        <w:spacing w:after="120" w:line="240" w:lineRule="auto"/>
        <w:rPr>
          <w:rFonts w:asciiTheme="majorHAnsi" w:hAnsiTheme="majorHAnsi" w:cstheme="majorHAnsi"/>
          <w:sz w:val="20"/>
          <w:szCs w:val="20"/>
        </w:rPr>
      </w:pPr>
      <w:r w:rsidRPr="00D9191E">
        <w:rPr>
          <w:rFonts w:asciiTheme="majorHAnsi" w:hAnsiTheme="majorHAnsi" w:cstheme="majorHAnsi"/>
          <w:sz w:val="20"/>
          <w:szCs w:val="20"/>
        </w:rPr>
        <w:t>Funding will only be provided where there is a clear financial barrier to participation in learning</w:t>
      </w:r>
      <w:r w:rsidR="007364B8">
        <w:rPr>
          <w:rFonts w:asciiTheme="majorHAnsi" w:hAnsiTheme="majorHAnsi" w:cstheme="majorHAnsi"/>
          <w:sz w:val="20"/>
          <w:szCs w:val="20"/>
        </w:rPr>
        <w:t>.</w:t>
      </w:r>
    </w:p>
    <w:p w14:paraId="56B1CAAB" w14:textId="2EDB6F78" w:rsidR="000E2D8D" w:rsidRPr="000E2D8D" w:rsidRDefault="000E2D8D" w:rsidP="000E2D8D">
      <w:pPr>
        <w:widowControl w:val="0"/>
        <w:spacing w:after="0" w:line="240" w:lineRule="auto"/>
        <w:rPr>
          <w:rFonts w:asciiTheme="majorHAnsi" w:hAnsiTheme="majorHAnsi" w:cstheme="majorHAnsi"/>
          <w:b/>
          <w:bCs/>
          <w:sz w:val="20"/>
          <w:szCs w:val="20"/>
        </w:rPr>
      </w:pPr>
      <w:r w:rsidRPr="000E2D8D">
        <w:rPr>
          <w:rFonts w:asciiTheme="majorHAnsi" w:hAnsiTheme="majorHAnsi" w:cstheme="majorHAnsi"/>
          <w:b/>
          <w:bCs/>
          <w:sz w:val="20"/>
          <w:szCs w:val="20"/>
        </w:rPr>
        <w:t>Courses and Students Not Eligible</w:t>
      </w:r>
    </w:p>
    <w:p w14:paraId="3B64B54D" w14:textId="586EFF14" w:rsidR="000E2D8D" w:rsidRPr="000E2D8D" w:rsidRDefault="00D9191E" w:rsidP="000E2D8D">
      <w:pPr>
        <w:widowControl w:val="0"/>
        <w:spacing w:after="0" w:line="240" w:lineRule="auto"/>
        <w:rPr>
          <w:rFonts w:asciiTheme="majorHAnsi" w:hAnsiTheme="majorHAnsi" w:cstheme="majorHAnsi"/>
          <w:sz w:val="20"/>
          <w:szCs w:val="20"/>
        </w:rPr>
      </w:pPr>
      <w:r w:rsidRPr="00D9191E">
        <w:rPr>
          <w:rFonts w:asciiTheme="majorHAnsi" w:hAnsiTheme="majorHAnsi" w:cstheme="majorHAnsi"/>
          <w:sz w:val="20"/>
          <w:szCs w:val="20"/>
        </w:rPr>
        <w:t>The following students are not eligible to apply</w:t>
      </w:r>
      <w:r w:rsidR="000E2D8D" w:rsidRPr="000E2D8D">
        <w:rPr>
          <w:rFonts w:asciiTheme="majorHAnsi" w:hAnsiTheme="majorHAnsi" w:cstheme="majorHAnsi"/>
          <w:sz w:val="20"/>
          <w:szCs w:val="20"/>
        </w:rPr>
        <w:t>:</w:t>
      </w:r>
    </w:p>
    <w:p w14:paraId="333AC2B8" w14:textId="6A92C855" w:rsidR="00893687" w:rsidRPr="00893687" w:rsidRDefault="00893687" w:rsidP="00893687">
      <w:pPr>
        <w:pStyle w:val="ListParagraph"/>
        <w:widowControl w:val="0"/>
        <w:numPr>
          <w:ilvl w:val="0"/>
          <w:numId w:val="11"/>
        </w:numPr>
        <w:spacing w:after="120" w:line="240" w:lineRule="auto"/>
        <w:rPr>
          <w:rFonts w:asciiTheme="majorHAnsi" w:hAnsiTheme="majorHAnsi" w:cstheme="majorHAnsi"/>
          <w:sz w:val="20"/>
          <w:szCs w:val="20"/>
        </w:rPr>
      </w:pPr>
      <w:r w:rsidRPr="00893687">
        <w:rPr>
          <w:rFonts w:asciiTheme="majorHAnsi" w:hAnsiTheme="majorHAnsi" w:cstheme="majorHAnsi"/>
          <w:sz w:val="20"/>
          <w:szCs w:val="20"/>
        </w:rPr>
        <w:t>Students classed as ‘Overseas’ for fee purposes</w:t>
      </w:r>
    </w:p>
    <w:p w14:paraId="704CC9C2" w14:textId="059E67FD" w:rsidR="00893687" w:rsidRPr="00893687" w:rsidRDefault="00893687" w:rsidP="00893687">
      <w:pPr>
        <w:pStyle w:val="ListParagraph"/>
        <w:widowControl w:val="0"/>
        <w:numPr>
          <w:ilvl w:val="0"/>
          <w:numId w:val="11"/>
        </w:numPr>
        <w:spacing w:after="120" w:line="240" w:lineRule="auto"/>
        <w:rPr>
          <w:rFonts w:asciiTheme="majorHAnsi" w:hAnsiTheme="majorHAnsi" w:cstheme="majorHAnsi"/>
          <w:sz w:val="20"/>
          <w:szCs w:val="20"/>
        </w:rPr>
      </w:pPr>
      <w:r w:rsidRPr="00893687">
        <w:rPr>
          <w:rFonts w:asciiTheme="majorHAnsi" w:hAnsiTheme="majorHAnsi" w:cstheme="majorHAnsi"/>
          <w:sz w:val="20"/>
          <w:szCs w:val="20"/>
        </w:rPr>
        <w:t>Students studying Higher Education courses (as these are funded through Student Finance)</w:t>
      </w:r>
    </w:p>
    <w:p w14:paraId="4CE50B2A" w14:textId="35F9DB55" w:rsidR="00893687" w:rsidRPr="00893687" w:rsidRDefault="00893687" w:rsidP="00893687">
      <w:pPr>
        <w:pStyle w:val="ListParagraph"/>
        <w:widowControl w:val="0"/>
        <w:numPr>
          <w:ilvl w:val="0"/>
          <w:numId w:val="11"/>
        </w:numPr>
        <w:spacing w:after="120" w:line="240" w:lineRule="auto"/>
        <w:rPr>
          <w:rFonts w:asciiTheme="majorHAnsi" w:hAnsiTheme="majorHAnsi" w:cstheme="majorHAnsi"/>
          <w:sz w:val="20"/>
          <w:szCs w:val="20"/>
        </w:rPr>
      </w:pPr>
      <w:r w:rsidRPr="00893687">
        <w:rPr>
          <w:rFonts w:asciiTheme="majorHAnsi" w:hAnsiTheme="majorHAnsi" w:cstheme="majorHAnsi"/>
          <w:sz w:val="20"/>
          <w:szCs w:val="20"/>
        </w:rPr>
        <w:t>Students studying full cost (self-funded) courses</w:t>
      </w:r>
    </w:p>
    <w:p w14:paraId="09EA357C" w14:textId="7D48ED5D" w:rsidR="00893687" w:rsidRPr="00893687" w:rsidRDefault="00893687" w:rsidP="00893687">
      <w:pPr>
        <w:pStyle w:val="ListParagraph"/>
        <w:widowControl w:val="0"/>
        <w:numPr>
          <w:ilvl w:val="0"/>
          <w:numId w:val="11"/>
        </w:numPr>
        <w:spacing w:after="120" w:line="240" w:lineRule="auto"/>
        <w:rPr>
          <w:rFonts w:asciiTheme="majorHAnsi" w:hAnsiTheme="majorHAnsi" w:cstheme="majorHAnsi"/>
          <w:sz w:val="20"/>
          <w:szCs w:val="20"/>
        </w:rPr>
      </w:pPr>
      <w:r w:rsidRPr="00893687">
        <w:rPr>
          <w:rFonts w:asciiTheme="majorHAnsi" w:hAnsiTheme="majorHAnsi" w:cstheme="majorHAnsi"/>
          <w:sz w:val="20"/>
          <w:szCs w:val="20"/>
        </w:rPr>
        <w:t>Waged apprentices</w:t>
      </w:r>
    </w:p>
    <w:p w14:paraId="791286BF" w14:textId="7CF574F7" w:rsidR="00893687" w:rsidRPr="00893687" w:rsidRDefault="00893687" w:rsidP="00893687">
      <w:pPr>
        <w:pStyle w:val="ListParagraph"/>
        <w:widowControl w:val="0"/>
        <w:numPr>
          <w:ilvl w:val="0"/>
          <w:numId w:val="11"/>
        </w:numPr>
        <w:spacing w:after="120" w:line="240" w:lineRule="auto"/>
        <w:rPr>
          <w:rFonts w:asciiTheme="majorHAnsi" w:hAnsiTheme="majorHAnsi" w:cstheme="majorHAnsi"/>
          <w:sz w:val="20"/>
          <w:szCs w:val="20"/>
        </w:rPr>
      </w:pPr>
      <w:r w:rsidRPr="00893687">
        <w:rPr>
          <w:rFonts w:asciiTheme="majorHAnsi" w:hAnsiTheme="majorHAnsi" w:cstheme="majorHAnsi"/>
          <w:sz w:val="20"/>
          <w:szCs w:val="20"/>
        </w:rPr>
        <w:t>Learners in prison, youth offender institutions, or released on temporary licence</w:t>
      </w:r>
    </w:p>
    <w:p w14:paraId="56C85023" w14:textId="621F9704" w:rsidR="00893687" w:rsidRPr="00893687" w:rsidRDefault="00893687" w:rsidP="00893687">
      <w:pPr>
        <w:pStyle w:val="ListParagraph"/>
        <w:widowControl w:val="0"/>
        <w:numPr>
          <w:ilvl w:val="0"/>
          <w:numId w:val="11"/>
        </w:numPr>
        <w:spacing w:after="120" w:line="240" w:lineRule="auto"/>
        <w:rPr>
          <w:rFonts w:asciiTheme="majorHAnsi" w:hAnsiTheme="majorHAnsi" w:cstheme="majorHAnsi"/>
          <w:sz w:val="20"/>
          <w:szCs w:val="20"/>
        </w:rPr>
      </w:pPr>
      <w:r w:rsidRPr="00893687">
        <w:rPr>
          <w:rFonts w:asciiTheme="majorHAnsi" w:hAnsiTheme="majorHAnsi" w:cstheme="majorHAnsi"/>
          <w:sz w:val="20"/>
          <w:szCs w:val="20"/>
        </w:rPr>
        <w:t>Students receiving funding for the same costs from another source (for example Jobcentre Plus or other government schemes)</w:t>
      </w:r>
    </w:p>
    <w:p w14:paraId="3DBE2B3B" w14:textId="788E344A" w:rsidR="00E2126C" w:rsidRDefault="00893687" w:rsidP="00893687">
      <w:pPr>
        <w:pStyle w:val="ListParagraph"/>
        <w:widowControl w:val="0"/>
        <w:numPr>
          <w:ilvl w:val="0"/>
          <w:numId w:val="11"/>
        </w:numPr>
        <w:spacing w:after="120" w:line="240" w:lineRule="auto"/>
        <w:rPr>
          <w:rFonts w:asciiTheme="majorHAnsi" w:hAnsiTheme="majorHAnsi" w:cstheme="majorHAnsi"/>
          <w:sz w:val="20"/>
          <w:szCs w:val="20"/>
        </w:rPr>
      </w:pPr>
      <w:r w:rsidRPr="00893687">
        <w:rPr>
          <w:rFonts w:asciiTheme="majorHAnsi" w:hAnsiTheme="majorHAnsi" w:cstheme="majorHAnsi"/>
          <w:sz w:val="20"/>
          <w:szCs w:val="20"/>
        </w:rPr>
        <w:t>Students studying on distance learning programmes where there are no in-person attendance costs</w:t>
      </w:r>
      <w:r w:rsidR="000E2D8D">
        <w:rPr>
          <w:rFonts w:asciiTheme="majorHAnsi" w:hAnsiTheme="majorHAnsi" w:cstheme="majorHAnsi"/>
          <w:sz w:val="20"/>
          <w:szCs w:val="20"/>
        </w:rPr>
        <w:t>.</w:t>
      </w:r>
    </w:p>
    <w:p w14:paraId="7425B195" w14:textId="38103495" w:rsidR="009306B9" w:rsidRPr="009306B9" w:rsidRDefault="009306B9" w:rsidP="009306B9">
      <w:pPr>
        <w:widowControl w:val="0"/>
        <w:spacing w:after="0" w:line="240" w:lineRule="auto"/>
        <w:rPr>
          <w:rFonts w:asciiTheme="majorHAnsi" w:hAnsiTheme="majorHAnsi" w:cstheme="majorHAnsi"/>
          <w:b/>
          <w:bCs/>
          <w:sz w:val="20"/>
          <w:szCs w:val="20"/>
        </w:rPr>
      </w:pPr>
      <w:r w:rsidRPr="009306B9">
        <w:rPr>
          <w:rFonts w:asciiTheme="majorHAnsi" w:hAnsiTheme="majorHAnsi" w:cstheme="majorHAnsi"/>
          <w:b/>
          <w:bCs/>
          <w:sz w:val="20"/>
          <w:szCs w:val="20"/>
        </w:rPr>
        <w:t>Additional Information</w:t>
      </w:r>
    </w:p>
    <w:p w14:paraId="1B4B65B7" w14:textId="444D58FD" w:rsidR="00893687" w:rsidRPr="00893687" w:rsidRDefault="00893687" w:rsidP="00893687">
      <w:pPr>
        <w:pStyle w:val="ListParagraph"/>
        <w:widowControl w:val="0"/>
        <w:numPr>
          <w:ilvl w:val="0"/>
          <w:numId w:val="11"/>
        </w:numPr>
        <w:spacing w:after="120" w:line="240" w:lineRule="auto"/>
        <w:rPr>
          <w:rFonts w:asciiTheme="majorHAnsi" w:hAnsiTheme="majorHAnsi" w:cstheme="majorHAnsi"/>
          <w:sz w:val="20"/>
          <w:szCs w:val="20"/>
        </w:rPr>
      </w:pPr>
      <w:r w:rsidRPr="00893687">
        <w:rPr>
          <w:rFonts w:asciiTheme="majorHAnsi" w:hAnsiTheme="majorHAnsi" w:cstheme="majorHAnsi"/>
          <w:sz w:val="20"/>
          <w:szCs w:val="20"/>
        </w:rPr>
        <w:t xml:space="preserve">Support through the Advanced Learner Loan Bursary is only available to students who have an </w:t>
      </w:r>
      <w:r w:rsidRPr="00E82AB7">
        <w:rPr>
          <w:rFonts w:asciiTheme="majorHAnsi" w:hAnsiTheme="majorHAnsi" w:cstheme="majorHAnsi"/>
          <w:b/>
          <w:bCs/>
          <w:sz w:val="20"/>
          <w:szCs w:val="20"/>
        </w:rPr>
        <w:t>approved</w:t>
      </w:r>
      <w:r w:rsidRPr="00893687">
        <w:rPr>
          <w:rFonts w:asciiTheme="majorHAnsi" w:hAnsiTheme="majorHAnsi" w:cstheme="majorHAnsi"/>
          <w:sz w:val="20"/>
          <w:szCs w:val="20"/>
        </w:rPr>
        <w:t xml:space="preserve"> loan</w:t>
      </w:r>
    </w:p>
    <w:p w14:paraId="10F79C35" w14:textId="3909476F" w:rsidR="00D41C52" w:rsidRPr="00CA5D85" w:rsidRDefault="00893687" w:rsidP="00893687">
      <w:pPr>
        <w:pStyle w:val="ListParagraph"/>
        <w:widowControl w:val="0"/>
        <w:numPr>
          <w:ilvl w:val="0"/>
          <w:numId w:val="11"/>
        </w:numPr>
        <w:spacing w:after="120" w:line="240" w:lineRule="auto"/>
        <w:rPr>
          <w:rFonts w:asciiTheme="majorHAnsi" w:hAnsiTheme="majorHAnsi" w:cstheme="majorHAnsi"/>
          <w:sz w:val="20"/>
          <w:szCs w:val="20"/>
        </w:rPr>
      </w:pPr>
      <w:r w:rsidRPr="00893687">
        <w:rPr>
          <w:rFonts w:asciiTheme="majorHAnsi" w:hAnsiTheme="majorHAnsi" w:cstheme="majorHAnsi"/>
          <w:sz w:val="20"/>
          <w:szCs w:val="20"/>
        </w:rPr>
        <w:t>Asylum seekers may be eligible (subject to course eligibility), with support normally provided in kind</w:t>
      </w:r>
      <w:r w:rsidR="009306B9">
        <w:rPr>
          <w:rFonts w:asciiTheme="majorHAnsi" w:hAnsiTheme="majorHAnsi" w:cstheme="majorHAnsi"/>
          <w:sz w:val="20"/>
          <w:szCs w:val="20"/>
        </w:rPr>
        <w:t>.</w:t>
      </w:r>
    </w:p>
    <w:p w14:paraId="042E7D01" w14:textId="720C3D3B" w:rsidR="00E61A9B" w:rsidRPr="00636763" w:rsidRDefault="00E61A9B" w:rsidP="009830DC">
      <w:pPr>
        <w:widowControl w:val="0"/>
        <w:spacing w:after="0" w:line="240" w:lineRule="auto"/>
        <w:rPr>
          <w:rFonts w:asciiTheme="majorHAnsi" w:hAnsiTheme="majorHAnsi" w:cstheme="majorHAnsi"/>
          <w:b/>
          <w:sz w:val="20"/>
          <w:szCs w:val="20"/>
        </w:rPr>
      </w:pPr>
      <w:r w:rsidRPr="00636763">
        <w:rPr>
          <w:rFonts w:asciiTheme="majorHAnsi" w:hAnsiTheme="majorHAnsi" w:cstheme="majorHAnsi"/>
          <w:b/>
          <w:sz w:val="20"/>
          <w:szCs w:val="20"/>
        </w:rPr>
        <w:t>Are Learner Support Fund applications income assessed?</w:t>
      </w:r>
    </w:p>
    <w:p w14:paraId="2F3EB2C9" w14:textId="2E993C18" w:rsidR="001B5267" w:rsidRPr="001B5267" w:rsidRDefault="003F23EB" w:rsidP="003E3131">
      <w:pPr>
        <w:widowControl w:val="0"/>
        <w:spacing w:after="120" w:line="240" w:lineRule="auto"/>
        <w:rPr>
          <w:rFonts w:asciiTheme="majorHAnsi" w:hAnsiTheme="majorHAnsi" w:cstheme="majorHAnsi"/>
          <w:sz w:val="20"/>
          <w:szCs w:val="20"/>
        </w:rPr>
      </w:pPr>
      <w:r>
        <w:rPr>
          <w:rFonts w:asciiTheme="majorHAnsi" w:hAnsiTheme="majorHAnsi" w:cstheme="majorHAnsi"/>
          <w:sz w:val="20"/>
          <w:szCs w:val="20"/>
        </w:rPr>
        <w:t>Yes</w:t>
      </w:r>
      <w:r w:rsidR="00DF5299">
        <w:rPr>
          <w:rFonts w:asciiTheme="majorHAnsi" w:hAnsiTheme="majorHAnsi" w:cstheme="majorHAnsi"/>
          <w:sz w:val="20"/>
          <w:szCs w:val="20"/>
        </w:rPr>
        <w:t>.</w:t>
      </w:r>
      <w:r>
        <w:rPr>
          <w:rFonts w:asciiTheme="majorHAnsi" w:hAnsiTheme="majorHAnsi" w:cstheme="majorHAnsi"/>
          <w:sz w:val="20"/>
          <w:szCs w:val="20"/>
        </w:rPr>
        <w:t xml:space="preserve"> </w:t>
      </w:r>
      <w:r w:rsidR="007132AF" w:rsidRPr="007132AF">
        <w:rPr>
          <w:rFonts w:asciiTheme="majorHAnsi" w:hAnsiTheme="majorHAnsi" w:cstheme="majorHAnsi"/>
          <w:sz w:val="20"/>
          <w:szCs w:val="20"/>
        </w:rPr>
        <w:t>Applications</w:t>
      </w:r>
      <w:r>
        <w:rPr>
          <w:rFonts w:asciiTheme="majorHAnsi" w:hAnsiTheme="majorHAnsi" w:cstheme="majorHAnsi"/>
          <w:sz w:val="20"/>
          <w:szCs w:val="20"/>
        </w:rPr>
        <w:t xml:space="preserve"> </w:t>
      </w:r>
      <w:r w:rsidR="007132AF" w:rsidRPr="007132AF">
        <w:rPr>
          <w:rFonts w:asciiTheme="majorHAnsi" w:hAnsiTheme="majorHAnsi" w:cstheme="majorHAnsi"/>
          <w:sz w:val="20"/>
          <w:szCs w:val="20"/>
        </w:rPr>
        <w:t>will be assessed based on household income and individual financial circumstances.</w:t>
      </w:r>
      <w:r w:rsidR="000244A8">
        <w:rPr>
          <w:rFonts w:asciiTheme="majorHAnsi" w:hAnsiTheme="majorHAnsi" w:cstheme="majorHAnsi"/>
          <w:sz w:val="20"/>
          <w:szCs w:val="20"/>
        </w:rPr>
        <w:t xml:space="preserve"> </w:t>
      </w:r>
      <w:proofErr w:type="gramStart"/>
      <w:r w:rsidR="00CA5D85">
        <w:rPr>
          <w:rFonts w:asciiTheme="majorHAnsi" w:hAnsiTheme="majorHAnsi" w:cstheme="majorHAnsi"/>
          <w:sz w:val="20"/>
          <w:szCs w:val="20"/>
        </w:rPr>
        <w:t>T</w:t>
      </w:r>
      <w:r w:rsidR="001B5267" w:rsidRPr="001B5267">
        <w:rPr>
          <w:rFonts w:asciiTheme="majorHAnsi" w:hAnsiTheme="majorHAnsi" w:cstheme="majorHAnsi"/>
          <w:sz w:val="20"/>
          <w:szCs w:val="20"/>
        </w:rPr>
        <w:t>o</w:t>
      </w:r>
      <w:proofErr w:type="gramEnd"/>
      <w:r w:rsidR="001B5267" w:rsidRPr="001B5267">
        <w:rPr>
          <w:rFonts w:asciiTheme="majorHAnsi" w:hAnsiTheme="majorHAnsi" w:cstheme="majorHAnsi"/>
          <w:sz w:val="20"/>
          <w:szCs w:val="20"/>
        </w:rPr>
        <w:t xml:space="preserve"> help prioritise support through the 19+ Learner Support Fund, the College uses the following income bands as a guide:</w:t>
      </w:r>
    </w:p>
    <w:p w14:paraId="133721AC" w14:textId="77777777" w:rsidR="00CA5D85" w:rsidRDefault="001B5267" w:rsidP="00CA5D85">
      <w:pPr>
        <w:pStyle w:val="ListParagraph"/>
        <w:widowControl w:val="0"/>
        <w:numPr>
          <w:ilvl w:val="0"/>
          <w:numId w:val="13"/>
        </w:numPr>
        <w:spacing w:after="0" w:line="240" w:lineRule="auto"/>
        <w:rPr>
          <w:rFonts w:asciiTheme="majorHAnsi" w:hAnsiTheme="majorHAnsi" w:cstheme="majorHAnsi"/>
          <w:sz w:val="20"/>
          <w:szCs w:val="20"/>
        </w:rPr>
      </w:pPr>
      <w:r w:rsidRPr="001B5267">
        <w:rPr>
          <w:rFonts w:asciiTheme="majorHAnsi" w:hAnsiTheme="majorHAnsi" w:cstheme="majorHAnsi"/>
          <w:sz w:val="20"/>
          <w:szCs w:val="20"/>
        </w:rPr>
        <w:t>Band 1: Household income up to £26,800 – highest priority for support</w:t>
      </w:r>
    </w:p>
    <w:p w14:paraId="3299A620" w14:textId="77777777" w:rsidR="00CA5D85" w:rsidRDefault="001B5267" w:rsidP="00CA5D85">
      <w:pPr>
        <w:pStyle w:val="ListParagraph"/>
        <w:widowControl w:val="0"/>
        <w:numPr>
          <w:ilvl w:val="0"/>
          <w:numId w:val="13"/>
        </w:numPr>
        <w:spacing w:after="0" w:line="240" w:lineRule="auto"/>
        <w:rPr>
          <w:rFonts w:asciiTheme="majorHAnsi" w:hAnsiTheme="majorHAnsi" w:cstheme="majorHAnsi"/>
          <w:sz w:val="20"/>
          <w:szCs w:val="20"/>
        </w:rPr>
      </w:pPr>
      <w:r w:rsidRPr="00CA5D85">
        <w:rPr>
          <w:rFonts w:asciiTheme="majorHAnsi" w:hAnsiTheme="majorHAnsi" w:cstheme="majorHAnsi"/>
          <w:sz w:val="20"/>
          <w:szCs w:val="20"/>
        </w:rPr>
        <w:t>Band 2: Household income £26,801 to £35,000 – medium priority</w:t>
      </w:r>
    </w:p>
    <w:p w14:paraId="5F0C2161" w14:textId="574CA66E" w:rsidR="001B5267" w:rsidRPr="00CA5D85" w:rsidRDefault="001B5267" w:rsidP="00CA5D85">
      <w:pPr>
        <w:pStyle w:val="ListParagraph"/>
        <w:widowControl w:val="0"/>
        <w:numPr>
          <w:ilvl w:val="0"/>
          <w:numId w:val="13"/>
        </w:numPr>
        <w:spacing w:after="120" w:line="240" w:lineRule="auto"/>
        <w:ind w:left="714" w:hanging="357"/>
        <w:rPr>
          <w:rFonts w:asciiTheme="majorHAnsi" w:hAnsiTheme="majorHAnsi" w:cstheme="majorHAnsi"/>
          <w:sz w:val="20"/>
          <w:szCs w:val="20"/>
        </w:rPr>
      </w:pPr>
      <w:r w:rsidRPr="00CA5D85">
        <w:rPr>
          <w:rFonts w:asciiTheme="majorHAnsi" w:hAnsiTheme="majorHAnsi" w:cstheme="majorHAnsi"/>
          <w:sz w:val="20"/>
          <w:szCs w:val="20"/>
        </w:rPr>
        <w:t>Band 3: Household income £35,001 to £50,000 – lower priority</w:t>
      </w:r>
    </w:p>
    <w:p w14:paraId="3B66509B" w14:textId="20FD238C" w:rsidR="001B5267" w:rsidRPr="001B5267" w:rsidRDefault="001B5267" w:rsidP="001B5267">
      <w:pPr>
        <w:widowControl w:val="0"/>
        <w:spacing w:after="120" w:line="240" w:lineRule="auto"/>
        <w:rPr>
          <w:rFonts w:asciiTheme="majorHAnsi" w:hAnsiTheme="majorHAnsi" w:cstheme="majorHAnsi"/>
          <w:sz w:val="20"/>
          <w:szCs w:val="20"/>
        </w:rPr>
      </w:pPr>
      <w:r w:rsidRPr="001B5267">
        <w:rPr>
          <w:rFonts w:asciiTheme="majorHAnsi" w:hAnsiTheme="majorHAnsi" w:cstheme="majorHAnsi"/>
          <w:sz w:val="20"/>
          <w:szCs w:val="20"/>
        </w:rPr>
        <w:lastRenderedPageBreak/>
        <w:t>Applicants with a household income above £50,000 will not normally be prioritised.</w:t>
      </w:r>
    </w:p>
    <w:p w14:paraId="6A69CFDC" w14:textId="0AB256F0" w:rsidR="00E0130E" w:rsidRPr="00E0130E" w:rsidRDefault="00E0130E" w:rsidP="00E0130E">
      <w:pPr>
        <w:widowControl w:val="0"/>
        <w:spacing w:after="120" w:line="240" w:lineRule="auto"/>
        <w:rPr>
          <w:rFonts w:asciiTheme="majorHAnsi" w:hAnsiTheme="majorHAnsi" w:cstheme="majorHAnsi"/>
          <w:sz w:val="20"/>
          <w:szCs w:val="20"/>
        </w:rPr>
      </w:pPr>
      <w:r w:rsidRPr="00E0130E">
        <w:rPr>
          <w:rFonts w:asciiTheme="majorHAnsi" w:hAnsiTheme="majorHAnsi" w:cstheme="majorHAnsi"/>
          <w:sz w:val="20"/>
          <w:szCs w:val="20"/>
        </w:rPr>
        <w:t>Within each band, support is awarded based on individual need and course requirements. There is no fixed entitlement.</w:t>
      </w:r>
    </w:p>
    <w:p w14:paraId="46A82119" w14:textId="77777777" w:rsidR="00E0130E" w:rsidRPr="00E0130E" w:rsidRDefault="00E0130E" w:rsidP="00E0130E">
      <w:pPr>
        <w:widowControl w:val="0"/>
        <w:spacing w:after="0" w:line="240" w:lineRule="auto"/>
        <w:rPr>
          <w:rFonts w:asciiTheme="majorHAnsi" w:hAnsiTheme="majorHAnsi" w:cstheme="majorHAnsi"/>
          <w:sz w:val="20"/>
          <w:szCs w:val="20"/>
        </w:rPr>
      </w:pPr>
      <w:r w:rsidRPr="00E0130E">
        <w:rPr>
          <w:rFonts w:asciiTheme="majorHAnsi" w:hAnsiTheme="majorHAnsi" w:cstheme="majorHAnsi"/>
          <w:sz w:val="20"/>
          <w:szCs w:val="20"/>
        </w:rPr>
        <w:t>Certain benefits are not counted as income, including:</w:t>
      </w:r>
    </w:p>
    <w:p w14:paraId="5978A4B0" w14:textId="77777777" w:rsidR="00E0130E" w:rsidRDefault="00E0130E" w:rsidP="00E0130E">
      <w:pPr>
        <w:pStyle w:val="ListParagraph"/>
        <w:widowControl w:val="0"/>
        <w:numPr>
          <w:ilvl w:val="0"/>
          <w:numId w:val="13"/>
        </w:numPr>
        <w:spacing w:after="120" w:line="240" w:lineRule="auto"/>
        <w:ind w:left="714" w:hanging="357"/>
        <w:rPr>
          <w:rFonts w:asciiTheme="majorHAnsi" w:hAnsiTheme="majorHAnsi" w:cstheme="majorHAnsi"/>
          <w:sz w:val="20"/>
          <w:szCs w:val="20"/>
        </w:rPr>
      </w:pPr>
      <w:r w:rsidRPr="00E0130E">
        <w:rPr>
          <w:rFonts w:asciiTheme="majorHAnsi" w:hAnsiTheme="majorHAnsi" w:cstheme="majorHAnsi"/>
          <w:sz w:val="20"/>
          <w:szCs w:val="20"/>
        </w:rPr>
        <w:t>Child Benefit</w:t>
      </w:r>
    </w:p>
    <w:p w14:paraId="7F85BDDE" w14:textId="77777777" w:rsidR="00E0130E" w:rsidRDefault="00E0130E" w:rsidP="00E0130E">
      <w:pPr>
        <w:pStyle w:val="ListParagraph"/>
        <w:widowControl w:val="0"/>
        <w:numPr>
          <w:ilvl w:val="0"/>
          <w:numId w:val="13"/>
        </w:numPr>
        <w:spacing w:after="120" w:line="240" w:lineRule="auto"/>
        <w:ind w:left="714" w:hanging="357"/>
        <w:rPr>
          <w:rFonts w:asciiTheme="majorHAnsi" w:hAnsiTheme="majorHAnsi" w:cstheme="majorHAnsi"/>
          <w:sz w:val="20"/>
          <w:szCs w:val="20"/>
        </w:rPr>
      </w:pPr>
      <w:r w:rsidRPr="00E0130E">
        <w:rPr>
          <w:rFonts w:asciiTheme="majorHAnsi" w:hAnsiTheme="majorHAnsi" w:cstheme="majorHAnsi"/>
          <w:sz w:val="20"/>
          <w:szCs w:val="20"/>
        </w:rPr>
        <w:t>Disability Living Allowance</w:t>
      </w:r>
    </w:p>
    <w:p w14:paraId="22B812B4" w14:textId="77777777" w:rsidR="00E0130E" w:rsidRDefault="00E0130E" w:rsidP="00E0130E">
      <w:pPr>
        <w:pStyle w:val="ListParagraph"/>
        <w:widowControl w:val="0"/>
        <w:numPr>
          <w:ilvl w:val="0"/>
          <w:numId w:val="13"/>
        </w:numPr>
        <w:spacing w:after="120" w:line="240" w:lineRule="auto"/>
        <w:ind w:left="714" w:hanging="357"/>
        <w:rPr>
          <w:rFonts w:asciiTheme="majorHAnsi" w:hAnsiTheme="majorHAnsi" w:cstheme="majorHAnsi"/>
          <w:sz w:val="20"/>
          <w:szCs w:val="20"/>
        </w:rPr>
      </w:pPr>
      <w:r w:rsidRPr="00E0130E">
        <w:rPr>
          <w:rFonts w:asciiTheme="majorHAnsi" w:hAnsiTheme="majorHAnsi" w:cstheme="majorHAnsi"/>
          <w:sz w:val="20"/>
          <w:szCs w:val="20"/>
        </w:rPr>
        <w:t>Personal Independence Payment</w:t>
      </w:r>
    </w:p>
    <w:p w14:paraId="3B0A8CEE" w14:textId="70F5D9F9" w:rsidR="00E0130E" w:rsidRPr="00E0130E" w:rsidRDefault="00E0130E" w:rsidP="00E0130E">
      <w:pPr>
        <w:pStyle w:val="ListParagraph"/>
        <w:widowControl w:val="0"/>
        <w:numPr>
          <w:ilvl w:val="0"/>
          <w:numId w:val="13"/>
        </w:numPr>
        <w:spacing w:after="120" w:line="240" w:lineRule="auto"/>
        <w:ind w:left="714" w:hanging="357"/>
        <w:rPr>
          <w:rFonts w:asciiTheme="majorHAnsi" w:hAnsiTheme="majorHAnsi" w:cstheme="majorHAnsi"/>
          <w:sz w:val="20"/>
          <w:szCs w:val="20"/>
        </w:rPr>
      </w:pPr>
      <w:r w:rsidRPr="00E0130E">
        <w:rPr>
          <w:rFonts w:asciiTheme="majorHAnsi" w:hAnsiTheme="majorHAnsi" w:cstheme="majorHAnsi"/>
          <w:sz w:val="20"/>
          <w:szCs w:val="20"/>
        </w:rPr>
        <w:t>Attendance Allowance</w:t>
      </w:r>
    </w:p>
    <w:p w14:paraId="4C300502" w14:textId="093C31FE" w:rsidR="00636763" w:rsidRDefault="00E0130E" w:rsidP="00E0130E">
      <w:pPr>
        <w:widowControl w:val="0"/>
        <w:spacing w:after="120" w:line="240" w:lineRule="auto"/>
        <w:rPr>
          <w:rFonts w:asciiTheme="majorHAnsi" w:hAnsiTheme="majorHAnsi" w:cstheme="majorHAnsi"/>
          <w:sz w:val="20"/>
          <w:szCs w:val="20"/>
        </w:rPr>
      </w:pPr>
      <w:r w:rsidRPr="00E0130E">
        <w:rPr>
          <w:rFonts w:asciiTheme="majorHAnsi" w:hAnsiTheme="majorHAnsi" w:cstheme="majorHAnsi"/>
          <w:sz w:val="20"/>
          <w:szCs w:val="20"/>
        </w:rPr>
        <w:t>Students aged 24 and under living with parents will normally be assessed on household income. Independent students and those aged 24+ will usually be assessed on their own income</w:t>
      </w:r>
      <w:r>
        <w:rPr>
          <w:rFonts w:asciiTheme="majorHAnsi" w:hAnsiTheme="majorHAnsi" w:cstheme="majorHAnsi"/>
          <w:sz w:val="20"/>
          <w:szCs w:val="20"/>
        </w:rPr>
        <w:t>.</w:t>
      </w:r>
    </w:p>
    <w:p w14:paraId="2853B88E" w14:textId="7E9467AD" w:rsidR="00E23B64" w:rsidRPr="0052097E" w:rsidRDefault="00E23B64" w:rsidP="009830DC">
      <w:pPr>
        <w:widowControl w:val="0"/>
        <w:spacing w:after="0" w:line="240" w:lineRule="auto"/>
        <w:rPr>
          <w:rFonts w:asciiTheme="majorHAnsi" w:hAnsiTheme="majorHAnsi" w:cstheme="majorHAnsi"/>
          <w:b/>
          <w:sz w:val="20"/>
          <w:szCs w:val="20"/>
        </w:rPr>
      </w:pPr>
      <w:r w:rsidRPr="0052097E">
        <w:rPr>
          <w:rFonts w:asciiTheme="majorHAnsi" w:hAnsiTheme="majorHAnsi" w:cstheme="majorHAnsi"/>
          <w:b/>
          <w:sz w:val="20"/>
          <w:szCs w:val="20"/>
        </w:rPr>
        <w:t>What finan</w:t>
      </w:r>
      <w:r w:rsidR="00F536DE" w:rsidRPr="0052097E">
        <w:rPr>
          <w:rFonts w:asciiTheme="majorHAnsi" w:hAnsiTheme="majorHAnsi" w:cstheme="majorHAnsi"/>
          <w:b/>
          <w:sz w:val="20"/>
          <w:szCs w:val="20"/>
        </w:rPr>
        <w:t>cial help can I apply for?</w:t>
      </w:r>
    </w:p>
    <w:p w14:paraId="340E9443" w14:textId="77777777" w:rsidR="000573F8" w:rsidRPr="000573F8" w:rsidRDefault="000573F8" w:rsidP="000573F8">
      <w:pPr>
        <w:widowControl w:val="0"/>
        <w:spacing w:after="120" w:line="240" w:lineRule="auto"/>
        <w:rPr>
          <w:rFonts w:asciiTheme="majorHAnsi" w:hAnsiTheme="majorHAnsi" w:cstheme="majorHAnsi"/>
          <w:sz w:val="20"/>
          <w:szCs w:val="20"/>
        </w:rPr>
      </w:pPr>
      <w:r w:rsidRPr="000573F8">
        <w:rPr>
          <w:rFonts w:asciiTheme="majorHAnsi" w:hAnsiTheme="majorHAnsi" w:cstheme="majorHAnsi"/>
          <w:sz w:val="20"/>
          <w:szCs w:val="20"/>
        </w:rPr>
        <w:t>Financial support contributes towards essential costs required to participate in learning and may not meet the full cost.</w:t>
      </w:r>
    </w:p>
    <w:p w14:paraId="2E5A9E84" w14:textId="77777777" w:rsidR="000573F8" w:rsidRPr="000573F8" w:rsidRDefault="000573F8" w:rsidP="00FF3998">
      <w:pPr>
        <w:widowControl w:val="0"/>
        <w:spacing w:after="0" w:line="240" w:lineRule="auto"/>
        <w:rPr>
          <w:rFonts w:asciiTheme="majorHAnsi" w:hAnsiTheme="majorHAnsi" w:cstheme="majorHAnsi"/>
          <w:sz w:val="20"/>
          <w:szCs w:val="20"/>
        </w:rPr>
      </w:pPr>
      <w:r w:rsidRPr="000573F8">
        <w:rPr>
          <w:rFonts w:asciiTheme="majorHAnsi" w:hAnsiTheme="majorHAnsi" w:cstheme="majorHAnsi"/>
          <w:sz w:val="20"/>
          <w:szCs w:val="20"/>
        </w:rPr>
        <w:t>You may apply for:</w:t>
      </w:r>
    </w:p>
    <w:p w14:paraId="6D014883" w14:textId="77777777" w:rsidR="000573F8" w:rsidRDefault="000573F8" w:rsidP="000573F8">
      <w:pPr>
        <w:pStyle w:val="ListParagraph"/>
        <w:widowControl w:val="0"/>
        <w:numPr>
          <w:ilvl w:val="0"/>
          <w:numId w:val="13"/>
        </w:numPr>
        <w:spacing w:after="120" w:line="240" w:lineRule="auto"/>
        <w:ind w:left="714" w:hanging="357"/>
        <w:rPr>
          <w:rFonts w:asciiTheme="majorHAnsi" w:hAnsiTheme="majorHAnsi" w:cstheme="majorHAnsi"/>
          <w:sz w:val="20"/>
          <w:szCs w:val="20"/>
        </w:rPr>
      </w:pPr>
      <w:r w:rsidRPr="000573F8">
        <w:rPr>
          <w:rFonts w:asciiTheme="majorHAnsi" w:hAnsiTheme="majorHAnsi" w:cstheme="majorHAnsi"/>
          <w:sz w:val="20"/>
          <w:szCs w:val="20"/>
        </w:rPr>
        <w:t>Travel costs (if you live more than one mile from your main campus)</w:t>
      </w:r>
    </w:p>
    <w:p w14:paraId="5D5782CC" w14:textId="77777777" w:rsidR="000573F8" w:rsidRDefault="000573F8" w:rsidP="000573F8">
      <w:pPr>
        <w:pStyle w:val="ListParagraph"/>
        <w:widowControl w:val="0"/>
        <w:numPr>
          <w:ilvl w:val="0"/>
          <w:numId w:val="13"/>
        </w:numPr>
        <w:spacing w:after="120" w:line="240" w:lineRule="auto"/>
        <w:ind w:left="714" w:hanging="357"/>
        <w:rPr>
          <w:rFonts w:asciiTheme="majorHAnsi" w:hAnsiTheme="majorHAnsi" w:cstheme="majorHAnsi"/>
          <w:sz w:val="20"/>
          <w:szCs w:val="20"/>
        </w:rPr>
      </w:pPr>
      <w:r w:rsidRPr="000573F8">
        <w:rPr>
          <w:rFonts w:asciiTheme="majorHAnsi" w:hAnsiTheme="majorHAnsi" w:cstheme="majorHAnsi"/>
          <w:sz w:val="20"/>
          <w:szCs w:val="20"/>
        </w:rPr>
        <w:t>Childcare costs for timetabled attendance</w:t>
      </w:r>
    </w:p>
    <w:p w14:paraId="61D373B9" w14:textId="77777777" w:rsidR="000573F8" w:rsidRDefault="000573F8" w:rsidP="000573F8">
      <w:pPr>
        <w:pStyle w:val="ListParagraph"/>
        <w:widowControl w:val="0"/>
        <w:numPr>
          <w:ilvl w:val="0"/>
          <w:numId w:val="13"/>
        </w:numPr>
        <w:spacing w:after="120" w:line="240" w:lineRule="auto"/>
        <w:ind w:left="714" w:hanging="357"/>
        <w:rPr>
          <w:rFonts w:asciiTheme="majorHAnsi" w:hAnsiTheme="majorHAnsi" w:cstheme="majorHAnsi"/>
          <w:sz w:val="20"/>
          <w:szCs w:val="20"/>
        </w:rPr>
      </w:pPr>
      <w:r w:rsidRPr="000573F8">
        <w:rPr>
          <w:rFonts w:asciiTheme="majorHAnsi" w:hAnsiTheme="majorHAnsi" w:cstheme="majorHAnsi"/>
          <w:sz w:val="20"/>
          <w:szCs w:val="20"/>
        </w:rPr>
        <w:t>Essential equipment, uniform or course-related costs</w:t>
      </w:r>
    </w:p>
    <w:p w14:paraId="657FEF10" w14:textId="396A5A8E" w:rsidR="000573F8" w:rsidRPr="000573F8" w:rsidRDefault="000573F8" w:rsidP="000573F8">
      <w:pPr>
        <w:pStyle w:val="ListParagraph"/>
        <w:widowControl w:val="0"/>
        <w:numPr>
          <w:ilvl w:val="0"/>
          <w:numId w:val="13"/>
        </w:numPr>
        <w:spacing w:after="120" w:line="240" w:lineRule="auto"/>
        <w:ind w:left="714" w:hanging="357"/>
        <w:rPr>
          <w:rFonts w:asciiTheme="majorHAnsi" w:hAnsiTheme="majorHAnsi" w:cstheme="majorHAnsi"/>
          <w:sz w:val="20"/>
          <w:szCs w:val="20"/>
        </w:rPr>
      </w:pPr>
      <w:r w:rsidRPr="000573F8">
        <w:rPr>
          <w:rFonts w:asciiTheme="majorHAnsi" w:hAnsiTheme="majorHAnsi" w:cstheme="majorHAnsi"/>
          <w:sz w:val="20"/>
          <w:szCs w:val="20"/>
        </w:rPr>
        <w:t xml:space="preserve">ICT devices or connectivity, </w:t>
      </w:r>
      <w:proofErr w:type="gramStart"/>
      <w:r w:rsidRPr="000573F8">
        <w:rPr>
          <w:rFonts w:asciiTheme="majorHAnsi" w:hAnsiTheme="majorHAnsi" w:cstheme="majorHAnsi"/>
          <w:sz w:val="20"/>
          <w:szCs w:val="20"/>
        </w:rPr>
        <w:t>where</w:t>
      </w:r>
      <w:proofErr w:type="gramEnd"/>
      <w:r w:rsidRPr="000573F8">
        <w:rPr>
          <w:rFonts w:asciiTheme="majorHAnsi" w:hAnsiTheme="majorHAnsi" w:cstheme="majorHAnsi"/>
          <w:sz w:val="20"/>
          <w:szCs w:val="20"/>
        </w:rPr>
        <w:t xml:space="preserve"> essential</w:t>
      </w:r>
      <w:r>
        <w:rPr>
          <w:rFonts w:asciiTheme="majorHAnsi" w:hAnsiTheme="majorHAnsi" w:cstheme="majorHAnsi"/>
          <w:sz w:val="20"/>
          <w:szCs w:val="20"/>
        </w:rPr>
        <w:t>.</w:t>
      </w:r>
    </w:p>
    <w:p w14:paraId="78033318" w14:textId="77777777" w:rsidR="000573F8" w:rsidRPr="000573F8" w:rsidRDefault="000573F8" w:rsidP="000573F8">
      <w:pPr>
        <w:widowControl w:val="0"/>
        <w:spacing w:after="120" w:line="240" w:lineRule="auto"/>
        <w:rPr>
          <w:rFonts w:asciiTheme="majorHAnsi" w:hAnsiTheme="majorHAnsi" w:cstheme="majorHAnsi"/>
          <w:sz w:val="20"/>
          <w:szCs w:val="20"/>
        </w:rPr>
      </w:pPr>
      <w:r w:rsidRPr="000573F8">
        <w:rPr>
          <w:rFonts w:asciiTheme="majorHAnsi" w:hAnsiTheme="majorHAnsi" w:cstheme="majorHAnsi"/>
          <w:sz w:val="20"/>
          <w:szCs w:val="20"/>
        </w:rPr>
        <w:t>In some circumstances, support may also be provided towards essential day-to-day costs (for example, meals), where these are a barrier to participation.</w:t>
      </w:r>
    </w:p>
    <w:p w14:paraId="2DCC0A58" w14:textId="77777777" w:rsidR="000573F8" w:rsidRPr="000573F8" w:rsidRDefault="000573F8" w:rsidP="000573F8">
      <w:pPr>
        <w:widowControl w:val="0"/>
        <w:spacing w:after="120" w:line="240" w:lineRule="auto"/>
        <w:rPr>
          <w:rFonts w:asciiTheme="majorHAnsi" w:hAnsiTheme="majorHAnsi" w:cstheme="majorHAnsi"/>
          <w:sz w:val="20"/>
          <w:szCs w:val="20"/>
        </w:rPr>
      </w:pPr>
      <w:r w:rsidRPr="000573F8">
        <w:rPr>
          <w:rFonts w:asciiTheme="majorHAnsi" w:hAnsiTheme="majorHAnsi" w:cstheme="majorHAnsi"/>
          <w:sz w:val="20"/>
          <w:szCs w:val="20"/>
        </w:rPr>
        <w:t>Support will be based on your individual needs and course requirements. The College will determine the most appropriate type of support following assessment.</w:t>
      </w:r>
    </w:p>
    <w:p w14:paraId="7F153664" w14:textId="77777777" w:rsidR="002E1B3B" w:rsidRDefault="002E1B3B" w:rsidP="002E1B3B">
      <w:pPr>
        <w:widowControl w:val="0"/>
        <w:spacing w:after="120" w:line="240" w:lineRule="auto"/>
        <w:rPr>
          <w:rFonts w:asciiTheme="majorHAnsi" w:hAnsiTheme="majorHAnsi" w:cstheme="majorHAnsi"/>
          <w:sz w:val="20"/>
          <w:szCs w:val="20"/>
        </w:rPr>
      </w:pPr>
      <w:r w:rsidRPr="002E1B3B">
        <w:rPr>
          <w:rFonts w:asciiTheme="majorHAnsi" w:hAnsiTheme="majorHAnsi" w:cstheme="majorHAnsi"/>
          <w:sz w:val="20"/>
          <w:szCs w:val="20"/>
        </w:rPr>
        <w:t>Support will only be provided where costs represent a necessary requirement for participation in learning.</w:t>
      </w:r>
    </w:p>
    <w:p w14:paraId="67918EC7" w14:textId="0C0A380E" w:rsidR="002E1B3B" w:rsidRDefault="002E1B3B" w:rsidP="002E1B3B">
      <w:pPr>
        <w:widowControl w:val="0"/>
        <w:spacing w:after="120" w:line="240" w:lineRule="auto"/>
        <w:rPr>
          <w:rFonts w:asciiTheme="majorHAnsi" w:hAnsiTheme="majorHAnsi" w:cstheme="majorHAnsi"/>
          <w:sz w:val="20"/>
          <w:szCs w:val="20"/>
        </w:rPr>
      </w:pPr>
      <w:r w:rsidRPr="002E1B3B">
        <w:rPr>
          <w:rFonts w:asciiTheme="majorHAnsi" w:hAnsiTheme="majorHAnsi" w:cstheme="majorHAnsi"/>
          <w:sz w:val="20"/>
          <w:szCs w:val="20"/>
        </w:rPr>
        <w:t>Support will not be provided for costs that are already covered through other funding sources (for example Jobcentre Plus or other government schemes).</w:t>
      </w:r>
    </w:p>
    <w:p w14:paraId="227111E7" w14:textId="4EB3ECD5" w:rsidR="00F536DE" w:rsidRPr="0052097E" w:rsidRDefault="000573F8" w:rsidP="002E1B3B">
      <w:pPr>
        <w:widowControl w:val="0"/>
        <w:spacing w:after="0" w:line="240" w:lineRule="auto"/>
        <w:rPr>
          <w:rFonts w:asciiTheme="majorHAnsi" w:hAnsiTheme="majorHAnsi" w:cstheme="majorHAnsi"/>
          <w:b/>
          <w:sz w:val="20"/>
          <w:szCs w:val="20"/>
        </w:rPr>
      </w:pPr>
      <w:r>
        <w:rPr>
          <w:rFonts w:asciiTheme="majorHAnsi" w:hAnsiTheme="majorHAnsi" w:cstheme="majorHAnsi"/>
          <w:b/>
          <w:sz w:val="20"/>
          <w:szCs w:val="20"/>
        </w:rPr>
        <w:t>Will my application</w:t>
      </w:r>
      <w:r w:rsidR="00F536DE" w:rsidRPr="0052097E">
        <w:rPr>
          <w:rFonts w:asciiTheme="majorHAnsi" w:hAnsiTheme="majorHAnsi" w:cstheme="majorHAnsi"/>
          <w:b/>
          <w:sz w:val="20"/>
          <w:szCs w:val="20"/>
        </w:rPr>
        <w:t xml:space="preserve"> </w:t>
      </w:r>
      <w:proofErr w:type="gramStart"/>
      <w:r w:rsidR="00F536DE" w:rsidRPr="0052097E">
        <w:rPr>
          <w:rFonts w:asciiTheme="majorHAnsi" w:hAnsiTheme="majorHAnsi" w:cstheme="majorHAnsi"/>
          <w:b/>
          <w:sz w:val="20"/>
          <w:szCs w:val="20"/>
        </w:rPr>
        <w:t xml:space="preserve">definitely </w:t>
      </w:r>
      <w:r w:rsidR="00DD6E89">
        <w:rPr>
          <w:rFonts w:asciiTheme="majorHAnsi" w:hAnsiTheme="majorHAnsi" w:cstheme="majorHAnsi"/>
          <w:b/>
          <w:sz w:val="20"/>
          <w:szCs w:val="20"/>
        </w:rPr>
        <w:t>be</w:t>
      </w:r>
      <w:proofErr w:type="gramEnd"/>
      <w:r w:rsidR="00DD6E89">
        <w:rPr>
          <w:rFonts w:asciiTheme="majorHAnsi" w:hAnsiTheme="majorHAnsi" w:cstheme="majorHAnsi"/>
          <w:b/>
          <w:sz w:val="20"/>
          <w:szCs w:val="20"/>
        </w:rPr>
        <w:t xml:space="preserve"> </w:t>
      </w:r>
      <w:r w:rsidR="00F536DE" w:rsidRPr="0052097E">
        <w:rPr>
          <w:rFonts w:asciiTheme="majorHAnsi" w:hAnsiTheme="majorHAnsi" w:cstheme="majorHAnsi"/>
          <w:b/>
          <w:sz w:val="20"/>
          <w:szCs w:val="20"/>
        </w:rPr>
        <w:t>successful?</w:t>
      </w:r>
    </w:p>
    <w:p w14:paraId="280FA873" w14:textId="77777777" w:rsidR="000573F8" w:rsidRPr="000573F8" w:rsidRDefault="000573F8" w:rsidP="000573F8">
      <w:pPr>
        <w:widowControl w:val="0"/>
        <w:spacing w:after="120" w:line="240" w:lineRule="auto"/>
        <w:rPr>
          <w:rFonts w:asciiTheme="majorHAnsi" w:hAnsiTheme="majorHAnsi" w:cstheme="majorHAnsi"/>
          <w:sz w:val="20"/>
          <w:szCs w:val="20"/>
        </w:rPr>
      </w:pPr>
      <w:r w:rsidRPr="000573F8">
        <w:rPr>
          <w:rFonts w:asciiTheme="majorHAnsi" w:hAnsiTheme="majorHAnsi" w:cstheme="majorHAnsi"/>
          <w:sz w:val="20"/>
          <w:szCs w:val="20"/>
        </w:rPr>
        <w:t>Funding is limited and meeting the eligibility criteria does not guarantee that an award will be made.</w:t>
      </w:r>
    </w:p>
    <w:p w14:paraId="66C883C9" w14:textId="47328BB1" w:rsidR="00F536DE" w:rsidRPr="0052097E" w:rsidRDefault="000573F8" w:rsidP="000573F8">
      <w:pPr>
        <w:widowControl w:val="0"/>
        <w:spacing w:after="120" w:line="240" w:lineRule="auto"/>
        <w:rPr>
          <w:rFonts w:asciiTheme="majorHAnsi" w:hAnsiTheme="majorHAnsi" w:cstheme="majorHAnsi"/>
          <w:sz w:val="20"/>
          <w:szCs w:val="20"/>
        </w:rPr>
      </w:pPr>
      <w:r w:rsidRPr="000573F8">
        <w:rPr>
          <w:rFonts w:asciiTheme="majorHAnsi" w:hAnsiTheme="majorHAnsi" w:cstheme="majorHAnsi"/>
          <w:sz w:val="20"/>
          <w:szCs w:val="20"/>
        </w:rPr>
        <w:t>Priority will be given to those with the lowest household incomes and greatest financial need. Students are encouraged to apply early</w:t>
      </w:r>
      <w:r w:rsidR="00124186">
        <w:rPr>
          <w:rFonts w:asciiTheme="majorHAnsi" w:hAnsiTheme="majorHAnsi" w:cstheme="majorHAnsi"/>
          <w:sz w:val="20"/>
          <w:szCs w:val="20"/>
        </w:rPr>
        <w:t>.</w:t>
      </w:r>
    </w:p>
    <w:p w14:paraId="58B9234D" w14:textId="77777777" w:rsidR="00F536DE" w:rsidRPr="0052097E" w:rsidRDefault="00F536DE" w:rsidP="00124186">
      <w:pPr>
        <w:widowControl w:val="0"/>
        <w:spacing w:after="0" w:line="240" w:lineRule="auto"/>
        <w:rPr>
          <w:rFonts w:asciiTheme="majorHAnsi" w:hAnsiTheme="majorHAnsi" w:cstheme="majorHAnsi"/>
          <w:sz w:val="20"/>
          <w:szCs w:val="20"/>
        </w:rPr>
      </w:pPr>
      <w:r w:rsidRPr="0052097E">
        <w:rPr>
          <w:rFonts w:asciiTheme="majorHAnsi" w:hAnsiTheme="majorHAnsi" w:cstheme="majorHAnsi"/>
          <w:b/>
          <w:sz w:val="20"/>
          <w:szCs w:val="20"/>
        </w:rPr>
        <w:t>When can I apply?</w:t>
      </w:r>
    </w:p>
    <w:p w14:paraId="5DCAC2D7" w14:textId="174B6D1A" w:rsidR="000573F8" w:rsidRDefault="000573F8" w:rsidP="000573F8">
      <w:pPr>
        <w:widowControl w:val="0"/>
        <w:spacing w:after="120" w:line="240" w:lineRule="auto"/>
        <w:rPr>
          <w:rFonts w:asciiTheme="majorHAnsi" w:hAnsiTheme="majorHAnsi" w:cstheme="majorHAnsi"/>
          <w:sz w:val="20"/>
          <w:szCs w:val="20"/>
        </w:rPr>
      </w:pPr>
      <w:r w:rsidRPr="000573F8">
        <w:rPr>
          <w:rFonts w:asciiTheme="majorHAnsi" w:hAnsiTheme="majorHAnsi" w:cstheme="majorHAnsi"/>
          <w:sz w:val="20"/>
          <w:szCs w:val="20"/>
        </w:rPr>
        <w:t>Applications are available on the College website and from the Student Financial Assistance team.</w:t>
      </w:r>
    </w:p>
    <w:p w14:paraId="43A535AB" w14:textId="03462CBC" w:rsidR="00130BB4" w:rsidRPr="000573F8" w:rsidRDefault="00130BB4" w:rsidP="000573F8">
      <w:pPr>
        <w:widowControl w:val="0"/>
        <w:spacing w:after="120" w:line="240" w:lineRule="auto"/>
        <w:rPr>
          <w:rFonts w:asciiTheme="majorHAnsi" w:hAnsiTheme="majorHAnsi" w:cstheme="majorHAnsi"/>
          <w:sz w:val="20"/>
          <w:szCs w:val="20"/>
        </w:rPr>
      </w:pPr>
      <w:r w:rsidRPr="00130BB4">
        <w:rPr>
          <w:rFonts w:asciiTheme="majorHAnsi" w:hAnsiTheme="majorHAnsi" w:cstheme="majorHAnsi"/>
          <w:sz w:val="20"/>
          <w:szCs w:val="20"/>
        </w:rPr>
        <w:t>Applications can be submitted once you have applied for or enrolled on your course.</w:t>
      </w:r>
    </w:p>
    <w:p w14:paraId="041A96C1" w14:textId="7DD60517" w:rsidR="00124186" w:rsidRDefault="00E82AB7" w:rsidP="000573F8">
      <w:pPr>
        <w:widowControl w:val="0"/>
        <w:spacing w:after="120" w:line="240" w:lineRule="auto"/>
        <w:rPr>
          <w:rFonts w:asciiTheme="majorHAnsi" w:hAnsiTheme="majorHAnsi" w:cstheme="majorHAnsi"/>
          <w:sz w:val="20"/>
          <w:szCs w:val="20"/>
        </w:rPr>
      </w:pPr>
      <w:r w:rsidRPr="00E82AB7">
        <w:rPr>
          <w:rFonts w:asciiTheme="majorHAnsi" w:hAnsiTheme="majorHAnsi" w:cstheme="majorHAnsi"/>
          <w:sz w:val="20"/>
          <w:szCs w:val="20"/>
        </w:rPr>
        <w:t xml:space="preserve">Students applying for the Advanced Learner Loan Bursary must have an </w:t>
      </w:r>
      <w:r w:rsidRPr="00E82AB7">
        <w:rPr>
          <w:rFonts w:asciiTheme="majorHAnsi" w:hAnsiTheme="majorHAnsi" w:cstheme="majorHAnsi"/>
          <w:b/>
          <w:bCs/>
          <w:sz w:val="20"/>
          <w:szCs w:val="20"/>
        </w:rPr>
        <w:t>approved</w:t>
      </w:r>
      <w:r w:rsidRPr="00E82AB7">
        <w:rPr>
          <w:rFonts w:asciiTheme="majorHAnsi" w:hAnsiTheme="majorHAnsi" w:cstheme="majorHAnsi"/>
          <w:sz w:val="20"/>
          <w:szCs w:val="20"/>
        </w:rPr>
        <w:t xml:space="preserve"> loan before applying.</w:t>
      </w:r>
    </w:p>
    <w:p w14:paraId="6E99E733" w14:textId="77777777" w:rsidR="000244A8" w:rsidRDefault="000244A8" w:rsidP="00124186">
      <w:pPr>
        <w:widowControl w:val="0"/>
        <w:spacing w:after="0" w:line="240" w:lineRule="auto"/>
        <w:rPr>
          <w:rFonts w:asciiTheme="majorHAnsi" w:hAnsiTheme="majorHAnsi" w:cstheme="majorHAnsi"/>
          <w:b/>
          <w:sz w:val="20"/>
          <w:szCs w:val="20"/>
        </w:rPr>
      </w:pPr>
    </w:p>
    <w:p w14:paraId="2C33F5C6" w14:textId="16AFBAB1" w:rsidR="00F536DE" w:rsidRPr="0052097E" w:rsidRDefault="00F536DE" w:rsidP="00124186">
      <w:pPr>
        <w:widowControl w:val="0"/>
        <w:spacing w:after="0" w:line="240" w:lineRule="auto"/>
        <w:rPr>
          <w:rFonts w:asciiTheme="majorHAnsi" w:hAnsiTheme="majorHAnsi" w:cstheme="majorHAnsi"/>
          <w:b/>
          <w:sz w:val="20"/>
          <w:szCs w:val="20"/>
        </w:rPr>
      </w:pPr>
      <w:r w:rsidRPr="0052097E">
        <w:rPr>
          <w:rFonts w:asciiTheme="majorHAnsi" w:hAnsiTheme="majorHAnsi" w:cstheme="majorHAnsi"/>
          <w:b/>
          <w:sz w:val="20"/>
          <w:szCs w:val="20"/>
        </w:rPr>
        <w:t>What happens after I have submitted my application?</w:t>
      </w:r>
    </w:p>
    <w:p w14:paraId="2EAE7FDC" w14:textId="77777777" w:rsidR="000573F8" w:rsidRPr="000573F8" w:rsidRDefault="000573F8" w:rsidP="000573F8">
      <w:pPr>
        <w:widowControl w:val="0"/>
        <w:spacing w:after="120" w:line="240" w:lineRule="auto"/>
        <w:rPr>
          <w:rFonts w:asciiTheme="majorHAnsi" w:hAnsiTheme="majorHAnsi" w:cstheme="majorHAnsi"/>
          <w:sz w:val="20"/>
          <w:szCs w:val="20"/>
        </w:rPr>
      </w:pPr>
      <w:r w:rsidRPr="000573F8">
        <w:rPr>
          <w:rFonts w:asciiTheme="majorHAnsi" w:hAnsiTheme="majorHAnsi" w:cstheme="majorHAnsi"/>
          <w:sz w:val="20"/>
          <w:szCs w:val="20"/>
        </w:rPr>
        <w:t>You will be informed in writing or by email of the outcome.</w:t>
      </w:r>
    </w:p>
    <w:p w14:paraId="105DCA1D" w14:textId="77777777" w:rsidR="00130BB4" w:rsidRPr="00130BB4" w:rsidRDefault="00130BB4" w:rsidP="00130BB4">
      <w:pPr>
        <w:widowControl w:val="0"/>
        <w:spacing w:after="120" w:line="240" w:lineRule="auto"/>
        <w:rPr>
          <w:rFonts w:asciiTheme="majorHAnsi" w:hAnsiTheme="majorHAnsi" w:cstheme="majorHAnsi"/>
          <w:sz w:val="20"/>
          <w:szCs w:val="20"/>
        </w:rPr>
      </w:pPr>
      <w:r w:rsidRPr="00130BB4">
        <w:rPr>
          <w:rFonts w:asciiTheme="majorHAnsi" w:hAnsiTheme="majorHAnsi" w:cstheme="majorHAnsi"/>
          <w:sz w:val="20"/>
          <w:szCs w:val="20"/>
        </w:rPr>
        <w:t>If your application is successful, you will receive an award notification outlining the support available to you and how it will be provided.</w:t>
      </w:r>
    </w:p>
    <w:p w14:paraId="5AEA0190" w14:textId="56477392" w:rsidR="00124186" w:rsidRDefault="00130BB4" w:rsidP="00130BB4">
      <w:pPr>
        <w:widowControl w:val="0"/>
        <w:spacing w:after="120" w:line="240" w:lineRule="auto"/>
        <w:rPr>
          <w:rFonts w:asciiTheme="majorHAnsi" w:hAnsiTheme="majorHAnsi" w:cstheme="majorHAnsi"/>
          <w:sz w:val="20"/>
          <w:szCs w:val="20"/>
        </w:rPr>
      </w:pPr>
      <w:r w:rsidRPr="00130BB4">
        <w:rPr>
          <w:rFonts w:asciiTheme="majorHAnsi" w:hAnsiTheme="majorHAnsi" w:cstheme="majorHAnsi"/>
          <w:sz w:val="20"/>
          <w:szCs w:val="20"/>
        </w:rPr>
        <w:t>You may be asked to provide additional information where required.</w:t>
      </w:r>
    </w:p>
    <w:p w14:paraId="0E2984A7" w14:textId="45AC9257" w:rsidR="00B81211" w:rsidRDefault="00B81211" w:rsidP="00130BB4">
      <w:pPr>
        <w:widowControl w:val="0"/>
        <w:spacing w:after="120" w:line="240" w:lineRule="auto"/>
        <w:rPr>
          <w:rFonts w:asciiTheme="majorHAnsi" w:hAnsiTheme="majorHAnsi" w:cstheme="majorHAnsi"/>
          <w:sz w:val="20"/>
          <w:szCs w:val="20"/>
        </w:rPr>
      </w:pPr>
      <w:r w:rsidRPr="00B81211">
        <w:rPr>
          <w:rFonts w:asciiTheme="majorHAnsi" w:hAnsiTheme="majorHAnsi" w:cstheme="majorHAnsi"/>
          <w:sz w:val="20"/>
          <w:szCs w:val="20"/>
        </w:rPr>
        <w:t>If your application is unsuccessful, you will be informed of the reason for the decision and provided with information about how to appeal.</w:t>
      </w:r>
    </w:p>
    <w:p w14:paraId="7965A9B2" w14:textId="37D1B90E" w:rsidR="00744DBF" w:rsidRPr="0052097E" w:rsidRDefault="00744DBF" w:rsidP="00F536DE">
      <w:pPr>
        <w:widowControl w:val="0"/>
        <w:spacing w:after="0" w:line="240" w:lineRule="auto"/>
        <w:rPr>
          <w:rFonts w:asciiTheme="majorHAnsi" w:hAnsiTheme="majorHAnsi" w:cstheme="majorHAnsi"/>
          <w:sz w:val="20"/>
          <w:szCs w:val="20"/>
        </w:rPr>
      </w:pPr>
      <w:r w:rsidRPr="0052097E">
        <w:rPr>
          <w:rFonts w:asciiTheme="majorHAnsi" w:hAnsiTheme="majorHAnsi" w:cstheme="majorHAnsi"/>
          <w:b/>
          <w:sz w:val="20"/>
          <w:szCs w:val="20"/>
        </w:rPr>
        <w:t>Evidence</w:t>
      </w:r>
    </w:p>
    <w:p w14:paraId="40591DD0" w14:textId="3DAA1D2C" w:rsidR="00A46B98" w:rsidRPr="0052097E" w:rsidRDefault="000C0BE6" w:rsidP="006768DD">
      <w:pPr>
        <w:widowControl w:val="0"/>
        <w:spacing w:after="120" w:line="240" w:lineRule="auto"/>
        <w:rPr>
          <w:rFonts w:asciiTheme="majorHAnsi" w:hAnsiTheme="majorHAnsi" w:cstheme="majorHAnsi"/>
          <w:sz w:val="20"/>
          <w:szCs w:val="20"/>
        </w:rPr>
      </w:pPr>
      <w:r w:rsidRPr="000C0BE6">
        <w:rPr>
          <w:rFonts w:asciiTheme="majorHAnsi" w:hAnsiTheme="majorHAnsi" w:cstheme="majorHAnsi"/>
          <w:sz w:val="20"/>
          <w:szCs w:val="20"/>
        </w:rPr>
        <w:t>Applications cannot be assessed without the required evidence. If evidence is missing, we will contact you, but your application will not be processed until all information is received</w:t>
      </w:r>
      <w:r w:rsidR="006768DD" w:rsidRPr="006768DD">
        <w:rPr>
          <w:rFonts w:asciiTheme="majorHAnsi" w:hAnsiTheme="majorHAnsi" w:cstheme="majorHAnsi"/>
          <w:sz w:val="20"/>
          <w:szCs w:val="20"/>
        </w:rPr>
        <w:t>.</w:t>
      </w:r>
      <w:bookmarkStart w:id="0" w:name="_Hlk53483835"/>
    </w:p>
    <w:p w14:paraId="6874636A" w14:textId="310FA5D1" w:rsidR="00744DBF" w:rsidRPr="0052097E" w:rsidRDefault="00744DBF" w:rsidP="00F536DE">
      <w:pPr>
        <w:widowControl w:val="0"/>
        <w:spacing w:after="0" w:line="240" w:lineRule="auto"/>
        <w:rPr>
          <w:rFonts w:asciiTheme="majorHAnsi" w:hAnsiTheme="majorHAnsi" w:cstheme="majorHAnsi"/>
          <w:sz w:val="20"/>
          <w:szCs w:val="20"/>
        </w:rPr>
      </w:pPr>
      <w:r w:rsidRPr="0052097E">
        <w:rPr>
          <w:rFonts w:asciiTheme="majorHAnsi" w:hAnsiTheme="majorHAnsi" w:cstheme="majorHAnsi"/>
          <w:b/>
          <w:sz w:val="20"/>
          <w:szCs w:val="20"/>
        </w:rPr>
        <w:t>How and when will Awards be made?</w:t>
      </w:r>
    </w:p>
    <w:bookmarkEnd w:id="0"/>
    <w:p w14:paraId="4FD8C063" w14:textId="77777777" w:rsidR="000C0BE6" w:rsidRPr="000C0BE6" w:rsidRDefault="000C0BE6" w:rsidP="000C0BE6">
      <w:pPr>
        <w:widowControl w:val="0"/>
        <w:spacing w:after="120" w:line="240" w:lineRule="auto"/>
        <w:rPr>
          <w:rFonts w:asciiTheme="majorHAnsi" w:hAnsiTheme="majorHAnsi" w:cstheme="majorHAnsi"/>
          <w:sz w:val="20"/>
          <w:szCs w:val="20"/>
        </w:rPr>
      </w:pPr>
      <w:r w:rsidRPr="000C0BE6">
        <w:rPr>
          <w:rFonts w:asciiTheme="majorHAnsi" w:hAnsiTheme="majorHAnsi" w:cstheme="majorHAnsi"/>
          <w:sz w:val="20"/>
          <w:szCs w:val="20"/>
        </w:rPr>
        <w:t>All support is based on your individual circumstances, course requirements and assessed financial need.</w:t>
      </w:r>
    </w:p>
    <w:p w14:paraId="1EFC6BD9" w14:textId="404D80B1" w:rsidR="000C0BE6" w:rsidRPr="000C0BE6" w:rsidRDefault="000C0BE6" w:rsidP="000C0BE6">
      <w:pPr>
        <w:widowControl w:val="0"/>
        <w:spacing w:after="120" w:line="240" w:lineRule="auto"/>
        <w:rPr>
          <w:rFonts w:asciiTheme="majorHAnsi" w:hAnsiTheme="majorHAnsi" w:cstheme="majorHAnsi"/>
          <w:sz w:val="20"/>
          <w:szCs w:val="20"/>
        </w:rPr>
      </w:pPr>
      <w:r w:rsidRPr="000C0BE6">
        <w:rPr>
          <w:rFonts w:asciiTheme="majorHAnsi" w:hAnsiTheme="majorHAnsi" w:cstheme="majorHAnsi"/>
          <w:sz w:val="20"/>
          <w:szCs w:val="20"/>
        </w:rPr>
        <w:t>Where possible, support will be provided in kind to ensure it is used for its intended purpose. This means support may be arranged directly by the College, with no direct payment made to you.</w:t>
      </w:r>
    </w:p>
    <w:p w14:paraId="09CF24BB" w14:textId="77777777" w:rsidR="000C0BE6" w:rsidRPr="000C0BE6" w:rsidRDefault="000C0BE6" w:rsidP="000C0BE6">
      <w:pPr>
        <w:widowControl w:val="0"/>
        <w:spacing w:after="0" w:line="240" w:lineRule="auto"/>
        <w:rPr>
          <w:rFonts w:asciiTheme="majorHAnsi" w:hAnsiTheme="majorHAnsi" w:cstheme="majorHAnsi"/>
          <w:sz w:val="20"/>
          <w:szCs w:val="20"/>
        </w:rPr>
      </w:pPr>
      <w:r w:rsidRPr="000C0BE6">
        <w:rPr>
          <w:rFonts w:asciiTheme="majorHAnsi" w:hAnsiTheme="majorHAnsi" w:cstheme="majorHAnsi"/>
          <w:sz w:val="20"/>
          <w:szCs w:val="20"/>
        </w:rPr>
        <w:t>Support may include:</w:t>
      </w:r>
    </w:p>
    <w:p w14:paraId="1452C902" w14:textId="77777777" w:rsidR="00FF3998" w:rsidRDefault="000C0BE6" w:rsidP="00FF3998">
      <w:pPr>
        <w:pStyle w:val="ListParagraph"/>
        <w:widowControl w:val="0"/>
        <w:numPr>
          <w:ilvl w:val="0"/>
          <w:numId w:val="13"/>
        </w:numPr>
        <w:spacing w:after="120" w:line="240" w:lineRule="auto"/>
        <w:ind w:left="714" w:hanging="357"/>
        <w:rPr>
          <w:rFonts w:asciiTheme="majorHAnsi" w:hAnsiTheme="majorHAnsi" w:cstheme="majorHAnsi"/>
          <w:sz w:val="20"/>
          <w:szCs w:val="20"/>
        </w:rPr>
      </w:pPr>
      <w:r w:rsidRPr="000C0BE6">
        <w:rPr>
          <w:rFonts w:asciiTheme="majorHAnsi" w:hAnsiTheme="majorHAnsi" w:cstheme="majorHAnsi"/>
          <w:sz w:val="20"/>
          <w:szCs w:val="20"/>
        </w:rPr>
        <w:t>Travel support through the College travel scheme</w:t>
      </w:r>
    </w:p>
    <w:p w14:paraId="45FD0152" w14:textId="77777777" w:rsidR="00FF3998" w:rsidRDefault="000C0BE6" w:rsidP="00FF3998">
      <w:pPr>
        <w:pStyle w:val="ListParagraph"/>
        <w:widowControl w:val="0"/>
        <w:numPr>
          <w:ilvl w:val="0"/>
          <w:numId w:val="13"/>
        </w:numPr>
        <w:spacing w:after="120" w:line="240" w:lineRule="auto"/>
        <w:ind w:left="714" w:hanging="357"/>
        <w:rPr>
          <w:rFonts w:asciiTheme="majorHAnsi" w:hAnsiTheme="majorHAnsi" w:cstheme="majorHAnsi"/>
          <w:sz w:val="20"/>
          <w:szCs w:val="20"/>
        </w:rPr>
      </w:pPr>
      <w:r w:rsidRPr="000C0BE6">
        <w:rPr>
          <w:rFonts w:asciiTheme="majorHAnsi" w:hAnsiTheme="majorHAnsi" w:cstheme="majorHAnsi"/>
          <w:sz w:val="20"/>
          <w:szCs w:val="20"/>
        </w:rPr>
        <w:t xml:space="preserve">Meal support as credit on your </w:t>
      </w:r>
      <w:proofErr w:type="gramStart"/>
      <w:r w:rsidRPr="000C0BE6">
        <w:rPr>
          <w:rFonts w:asciiTheme="majorHAnsi" w:hAnsiTheme="majorHAnsi" w:cstheme="majorHAnsi"/>
          <w:sz w:val="20"/>
          <w:szCs w:val="20"/>
        </w:rPr>
        <w:t>College</w:t>
      </w:r>
      <w:proofErr w:type="gramEnd"/>
      <w:r w:rsidRPr="000C0BE6">
        <w:rPr>
          <w:rFonts w:asciiTheme="majorHAnsi" w:hAnsiTheme="majorHAnsi" w:cstheme="majorHAnsi"/>
          <w:sz w:val="20"/>
          <w:szCs w:val="20"/>
        </w:rPr>
        <w:t xml:space="preserve"> ID card</w:t>
      </w:r>
    </w:p>
    <w:p w14:paraId="22898693" w14:textId="77777777" w:rsidR="00FF3998" w:rsidRDefault="000C0BE6" w:rsidP="00FF3998">
      <w:pPr>
        <w:pStyle w:val="ListParagraph"/>
        <w:widowControl w:val="0"/>
        <w:numPr>
          <w:ilvl w:val="0"/>
          <w:numId w:val="13"/>
        </w:numPr>
        <w:spacing w:after="120" w:line="240" w:lineRule="auto"/>
        <w:ind w:left="714" w:hanging="357"/>
        <w:rPr>
          <w:rFonts w:asciiTheme="majorHAnsi" w:hAnsiTheme="majorHAnsi" w:cstheme="majorHAnsi"/>
          <w:sz w:val="20"/>
          <w:szCs w:val="20"/>
        </w:rPr>
      </w:pPr>
      <w:r w:rsidRPr="000C0BE6">
        <w:rPr>
          <w:rFonts w:asciiTheme="majorHAnsi" w:hAnsiTheme="majorHAnsi" w:cstheme="majorHAnsi"/>
          <w:sz w:val="20"/>
          <w:szCs w:val="20"/>
        </w:rPr>
        <w:t>Equipment or materials provided directly by the College</w:t>
      </w:r>
    </w:p>
    <w:p w14:paraId="6AC0DD97" w14:textId="280BC727" w:rsidR="000C0BE6" w:rsidRPr="000C0BE6" w:rsidRDefault="000C0BE6" w:rsidP="00FF3998">
      <w:pPr>
        <w:pStyle w:val="ListParagraph"/>
        <w:widowControl w:val="0"/>
        <w:numPr>
          <w:ilvl w:val="0"/>
          <w:numId w:val="13"/>
        </w:numPr>
        <w:spacing w:after="120" w:line="240" w:lineRule="auto"/>
        <w:ind w:left="714" w:hanging="357"/>
        <w:rPr>
          <w:rFonts w:asciiTheme="majorHAnsi" w:hAnsiTheme="majorHAnsi" w:cstheme="majorHAnsi"/>
          <w:sz w:val="20"/>
          <w:szCs w:val="20"/>
        </w:rPr>
      </w:pPr>
      <w:r w:rsidRPr="000C0BE6">
        <w:rPr>
          <w:rFonts w:asciiTheme="majorHAnsi" w:hAnsiTheme="majorHAnsi" w:cstheme="majorHAnsi"/>
          <w:sz w:val="20"/>
          <w:szCs w:val="20"/>
        </w:rPr>
        <w:t>Payments made directly to third parties (</w:t>
      </w:r>
      <w:r w:rsidR="00FF3998" w:rsidRPr="000C0BE6">
        <w:rPr>
          <w:rFonts w:asciiTheme="majorHAnsi" w:hAnsiTheme="majorHAnsi" w:cstheme="majorHAnsi"/>
          <w:sz w:val="20"/>
          <w:szCs w:val="20"/>
        </w:rPr>
        <w:t>e.g.,</w:t>
      </w:r>
      <w:r w:rsidRPr="000C0BE6">
        <w:rPr>
          <w:rFonts w:asciiTheme="majorHAnsi" w:hAnsiTheme="majorHAnsi" w:cstheme="majorHAnsi"/>
          <w:sz w:val="20"/>
          <w:szCs w:val="20"/>
        </w:rPr>
        <w:t xml:space="preserve"> childcare providers)</w:t>
      </w:r>
    </w:p>
    <w:p w14:paraId="506335DB" w14:textId="77777777" w:rsidR="007863E0" w:rsidRPr="007863E0" w:rsidRDefault="007863E0" w:rsidP="007863E0">
      <w:pPr>
        <w:widowControl w:val="0"/>
        <w:spacing w:after="0" w:line="240" w:lineRule="auto"/>
        <w:rPr>
          <w:rFonts w:asciiTheme="majorHAnsi" w:hAnsiTheme="majorHAnsi" w:cstheme="majorHAnsi"/>
          <w:b/>
          <w:bCs/>
          <w:sz w:val="20"/>
          <w:szCs w:val="20"/>
        </w:rPr>
      </w:pPr>
      <w:r w:rsidRPr="007863E0">
        <w:rPr>
          <w:rFonts w:asciiTheme="majorHAnsi" w:hAnsiTheme="majorHAnsi" w:cstheme="majorHAnsi"/>
          <w:b/>
          <w:bCs/>
          <w:sz w:val="20"/>
          <w:szCs w:val="20"/>
        </w:rPr>
        <w:t>Travel Support</w:t>
      </w:r>
    </w:p>
    <w:p w14:paraId="2C2013F0" w14:textId="77777777" w:rsidR="007863E0" w:rsidRPr="007863E0" w:rsidRDefault="007863E0" w:rsidP="007863E0">
      <w:pPr>
        <w:widowControl w:val="0"/>
        <w:spacing w:after="120" w:line="240" w:lineRule="auto"/>
        <w:rPr>
          <w:rFonts w:asciiTheme="majorHAnsi" w:hAnsiTheme="majorHAnsi" w:cstheme="majorHAnsi"/>
          <w:sz w:val="20"/>
          <w:szCs w:val="20"/>
        </w:rPr>
      </w:pPr>
      <w:r w:rsidRPr="007863E0">
        <w:rPr>
          <w:rFonts w:asciiTheme="majorHAnsi" w:hAnsiTheme="majorHAnsi" w:cstheme="majorHAnsi"/>
          <w:sz w:val="20"/>
          <w:szCs w:val="20"/>
        </w:rPr>
        <w:t>Where travel support is awarded, this will normally be provided through the College travel scheme where appropriate.</w:t>
      </w:r>
    </w:p>
    <w:p w14:paraId="3B8CD023" w14:textId="77777777" w:rsidR="007863E0" w:rsidRPr="007863E0" w:rsidRDefault="007863E0" w:rsidP="007863E0">
      <w:pPr>
        <w:widowControl w:val="0"/>
        <w:spacing w:after="120" w:line="240" w:lineRule="auto"/>
        <w:rPr>
          <w:rFonts w:asciiTheme="majorHAnsi" w:hAnsiTheme="majorHAnsi" w:cstheme="majorHAnsi"/>
          <w:sz w:val="20"/>
          <w:szCs w:val="20"/>
        </w:rPr>
      </w:pPr>
      <w:r w:rsidRPr="007863E0">
        <w:rPr>
          <w:rFonts w:asciiTheme="majorHAnsi" w:hAnsiTheme="majorHAnsi" w:cstheme="majorHAnsi"/>
          <w:sz w:val="20"/>
          <w:szCs w:val="20"/>
        </w:rPr>
        <w:t>For students living in North Staffordshire, travel support will usually take the form of a Smart multi-operator bus pass, which allows travel on buses provided by different operators using a single ticket. Passes may be issued for different durations (for example monthly, termly or academic year), depending on assessed need and the most appropriate option.</w:t>
      </w:r>
    </w:p>
    <w:p w14:paraId="070B0545" w14:textId="77777777" w:rsidR="007863E0" w:rsidRPr="007863E0" w:rsidRDefault="007863E0" w:rsidP="007863E0">
      <w:pPr>
        <w:widowControl w:val="0"/>
        <w:spacing w:after="120" w:line="240" w:lineRule="auto"/>
        <w:rPr>
          <w:rFonts w:asciiTheme="majorHAnsi" w:hAnsiTheme="majorHAnsi" w:cstheme="majorHAnsi"/>
          <w:sz w:val="20"/>
          <w:szCs w:val="20"/>
        </w:rPr>
      </w:pPr>
      <w:r w:rsidRPr="007863E0">
        <w:rPr>
          <w:rFonts w:asciiTheme="majorHAnsi" w:hAnsiTheme="majorHAnsi" w:cstheme="majorHAnsi"/>
          <w:sz w:val="20"/>
          <w:szCs w:val="20"/>
        </w:rPr>
        <w:t>For students living outside of North Staffordshire, travel support will be based on an assessment of the most appropriate and cost-effective method. This may include support with travel costs and, in some circumstances, may be provided as a payment made by monthly BACS transfer to the student’s bank account.</w:t>
      </w:r>
    </w:p>
    <w:p w14:paraId="589CB1B3" w14:textId="4D2BDB1A" w:rsidR="000C0BE6" w:rsidRPr="000C0BE6" w:rsidRDefault="007863E0" w:rsidP="007863E0">
      <w:pPr>
        <w:widowControl w:val="0"/>
        <w:spacing w:after="120" w:line="240" w:lineRule="auto"/>
        <w:rPr>
          <w:rFonts w:asciiTheme="majorHAnsi" w:hAnsiTheme="majorHAnsi" w:cstheme="majorHAnsi"/>
          <w:sz w:val="20"/>
          <w:szCs w:val="20"/>
        </w:rPr>
      </w:pPr>
      <w:r w:rsidRPr="007863E0">
        <w:rPr>
          <w:rFonts w:asciiTheme="majorHAnsi" w:hAnsiTheme="majorHAnsi" w:cstheme="majorHAnsi"/>
          <w:sz w:val="20"/>
          <w:szCs w:val="20"/>
        </w:rPr>
        <w:t>Where payments are made directly to students, these will normally only be issued once you are fully enrolled and your attendance has been confirmed.</w:t>
      </w:r>
      <w:r w:rsidR="000244A8">
        <w:rPr>
          <w:rFonts w:asciiTheme="majorHAnsi" w:hAnsiTheme="majorHAnsi" w:cstheme="majorHAnsi"/>
          <w:sz w:val="20"/>
          <w:szCs w:val="20"/>
        </w:rPr>
        <w:t xml:space="preserve"> </w:t>
      </w:r>
      <w:r w:rsidRPr="007863E0">
        <w:rPr>
          <w:rFonts w:asciiTheme="majorHAnsi" w:hAnsiTheme="majorHAnsi" w:cstheme="majorHAnsi"/>
          <w:sz w:val="20"/>
          <w:szCs w:val="20"/>
        </w:rPr>
        <w:t>Please contact the Student Financial Assistance team for further advice, including how to complete a BACS form if required.</w:t>
      </w:r>
    </w:p>
    <w:p w14:paraId="3C747594" w14:textId="7E1A925C" w:rsidR="0063705E" w:rsidRPr="0052097E" w:rsidRDefault="00FF3998" w:rsidP="00F536DE">
      <w:pPr>
        <w:widowControl w:val="0"/>
        <w:spacing w:after="0" w:line="240" w:lineRule="auto"/>
        <w:rPr>
          <w:rFonts w:asciiTheme="majorHAnsi" w:hAnsiTheme="majorHAnsi" w:cstheme="majorHAnsi"/>
          <w:b/>
          <w:sz w:val="20"/>
          <w:szCs w:val="20"/>
        </w:rPr>
      </w:pPr>
      <w:r>
        <w:rPr>
          <w:rFonts w:asciiTheme="majorHAnsi" w:hAnsiTheme="majorHAnsi" w:cstheme="majorHAnsi"/>
          <w:b/>
          <w:sz w:val="20"/>
          <w:szCs w:val="20"/>
        </w:rPr>
        <w:lastRenderedPageBreak/>
        <w:t>Conditions of Support</w:t>
      </w:r>
    </w:p>
    <w:p w14:paraId="5519C3CD" w14:textId="5E9CB6AB" w:rsidR="00031140" w:rsidRDefault="00031140" w:rsidP="00FF3998">
      <w:pPr>
        <w:widowControl w:val="0"/>
        <w:spacing w:after="0" w:line="240" w:lineRule="auto"/>
        <w:rPr>
          <w:rFonts w:asciiTheme="majorHAnsi" w:hAnsiTheme="majorHAnsi" w:cstheme="majorHAnsi"/>
          <w:sz w:val="20"/>
          <w:szCs w:val="20"/>
        </w:rPr>
      </w:pPr>
      <w:r w:rsidRPr="00031140">
        <w:rPr>
          <w:rFonts w:asciiTheme="majorHAnsi" w:hAnsiTheme="majorHAnsi" w:cstheme="majorHAnsi"/>
          <w:sz w:val="20"/>
          <w:szCs w:val="20"/>
        </w:rPr>
        <w:t>To receive and continue receiving support:</w:t>
      </w:r>
    </w:p>
    <w:p w14:paraId="4F0A728A" w14:textId="77777777" w:rsidR="000A0998" w:rsidRDefault="000A0998" w:rsidP="0011424D">
      <w:pPr>
        <w:pStyle w:val="ListParagraph"/>
        <w:widowControl w:val="0"/>
        <w:numPr>
          <w:ilvl w:val="0"/>
          <w:numId w:val="14"/>
        </w:numPr>
        <w:spacing w:after="120" w:line="240" w:lineRule="auto"/>
        <w:rPr>
          <w:rFonts w:asciiTheme="majorHAnsi" w:hAnsiTheme="majorHAnsi" w:cstheme="majorHAnsi"/>
          <w:sz w:val="20"/>
          <w:szCs w:val="20"/>
        </w:rPr>
      </w:pPr>
      <w:r w:rsidRPr="000A0998">
        <w:rPr>
          <w:rFonts w:asciiTheme="majorHAnsi" w:hAnsiTheme="majorHAnsi" w:cstheme="majorHAnsi"/>
          <w:sz w:val="20"/>
          <w:szCs w:val="20"/>
        </w:rPr>
        <w:t xml:space="preserve">You must be fully </w:t>
      </w:r>
      <w:proofErr w:type="gramStart"/>
      <w:r w:rsidRPr="000A0998">
        <w:rPr>
          <w:rFonts w:asciiTheme="majorHAnsi" w:hAnsiTheme="majorHAnsi" w:cstheme="majorHAnsi"/>
          <w:sz w:val="20"/>
          <w:szCs w:val="20"/>
        </w:rPr>
        <w:t>enrolled</w:t>
      </w:r>
      <w:proofErr w:type="gramEnd"/>
      <w:r w:rsidRPr="000A0998">
        <w:rPr>
          <w:rFonts w:asciiTheme="majorHAnsi" w:hAnsiTheme="majorHAnsi" w:cstheme="majorHAnsi"/>
          <w:sz w:val="20"/>
          <w:szCs w:val="20"/>
        </w:rPr>
        <w:t xml:space="preserve"> and your attendance must be confirmed</w:t>
      </w:r>
    </w:p>
    <w:p w14:paraId="78F091B7" w14:textId="4272F414" w:rsidR="0011424D" w:rsidRPr="0011424D" w:rsidRDefault="0011424D" w:rsidP="0011424D">
      <w:pPr>
        <w:pStyle w:val="ListParagraph"/>
        <w:widowControl w:val="0"/>
        <w:numPr>
          <w:ilvl w:val="0"/>
          <w:numId w:val="14"/>
        </w:numPr>
        <w:spacing w:after="120" w:line="240" w:lineRule="auto"/>
        <w:rPr>
          <w:rFonts w:asciiTheme="majorHAnsi" w:hAnsiTheme="majorHAnsi" w:cstheme="majorHAnsi"/>
          <w:sz w:val="20"/>
          <w:szCs w:val="20"/>
        </w:rPr>
      </w:pPr>
      <w:r w:rsidRPr="0011424D">
        <w:rPr>
          <w:rFonts w:asciiTheme="majorHAnsi" w:hAnsiTheme="majorHAnsi" w:cstheme="majorHAnsi"/>
          <w:sz w:val="20"/>
          <w:szCs w:val="20"/>
        </w:rPr>
        <w:t>You must maintain satisfactory attendance (normally 90%)</w:t>
      </w:r>
    </w:p>
    <w:p w14:paraId="4F6C8E63" w14:textId="239246DC" w:rsidR="00DD6E89" w:rsidRDefault="000947D6" w:rsidP="0011424D">
      <w:pPr>
        <w:pStyle w:val="ListParagraph"/>
        <w:widowControl w:val="0"/>
        <w:numPr>
          <w:ilvl w:val="0"/>
          <w:numId w:val="14"/>
        </w:numPr>
        <w:spacing w:after="120" w:line="240" w:lineRule="auto"/>
        <w:rPr>
          <w:rFonts w:asciiTheme="majorHAnsi" w:hAnsiTheme="majorHAnsi" w:cstheme="majorHAnsi"/>
          <w:sz w:val="20"/>
          <w:szCs w:val="20"/>
        </w:rPr>
      </w:pPr>
      <w:r w:rsidRPr="000947D6">
        <w:rPr>
          <w:rFonts w:asciiTheme="majorHAnsi" w:hAnsiTheme="majorHAnsi" w:cstheme="majorHAnsi"/>
          <w:sz w:val="20"/>
          <w:szCs w:val="20"/>
        </w:rPr>
        <w:t>Meet the expectations set out in your Learner Agreement, including attendance, behaviour and conduct requirements</w:t>
      </w:r>
      <w:r w:rsidR="00FF3998">
        <w:rPr>
          <w:rFonts w:asciiTheme="majorHAnsi" w:hAnsiTheme="majorHAnsi" w:cstheme="majorHAnsi"/>
          <w:sz w:val="20"/>
          <w:szCs w:val="20"/>
        </w:rPr>
        <w:t>.</w:t>
      </w:r>
    </w:p>
    <w:p w14:paraId="6CEB5D9F" w14:textId="47C87E06" w:rsidR="00037DE4" w:rsidRPr="00DD6E89" w:rsidRDefault="00F0326B" w:rsidP="00DD6E89">
      <w:pPr>
        <w:widowControl w:val="0"/>
        <w:spacing w:after="120" w:line="240" w:lineRule="auto"/>
        <w:rPr>
          <w:rFonts w:asciiTheme="majorHAnsi" w:hAnsiTheme="majorHAnsi" w:cstheme="majorHAnsi"/>
          <w:sz w:val="20"/>
          <w:szCs w:val="20"/>
        </w:rPr>
      </w:pPr>
      <w:r w:rsidRPr="00F0326B">
        <w:rPr>
          <w:rFonts w:asciiTheme="majorHAnsi" w:hAnsiTheme="majorHAnsi" w:cstheme="majorHAnsi"/>
          <w:sz w:val="20"/>
          <w:szCs w:val="20"/>
        </w:rPr>
        <w:t>Attendance will be monitored regularly. Where attendance falls below the required level and there are no agreed extenuating circumstances, support may be reduced, suspended or withdrawn.</w:t>
      </w:r>
    </w:p>
    <w:p w14:paraId="27FD3B48" w14:textId="38D7FC5E" w:rsidR="00CB72A5" w:rsidRPr="00CB72A5" w:rsidRDefault="006270AE" w:rsidP="00CB72A5">
      <w:pPr>
        <w:widowControl w:val="0"/>
        <w:spacing w:after="120" w:line="240" w:lineRule="auto"/>
        <w:rPr>
          <w:rFonts w:asciiTheme="majorHAnsi" w:hAnsiTheme="majorHAnsi" w:cstheme="majorHAnsi"/>
          <w:b/>
          <w:sz w:val="20"/>
          <w:szCs w:val="20"/>
        </w:rPr>
      </w:pPr>
      <w:r w:rsidRPr="00CB72A5">
        <w:rPr>
          <w:rFonts w:asciiTheme="majorHAnsi" w:hAnsiTheme="majorHAnsi" w:cstheme="majorHAnsi"/>
          <w:b/>
          <w:sz w:val="20"/>
          <w:szCs w:val="20"/>
        </w:rPr>
        <w:t>Help with Child</w:t>
      </w:r>
      <w:r w:rsidR="00FF18D8" w:rsidRPr="00CB72A5">
        <w:rPr>
          <w:rFonts w:asciiTheme="majorHAnsi" w:hAnsiTheme="majorHAnsi" w:cstheme="majorHAnsi"/>
          <w:b/>
          <w:sz w:val="20"/>
          <w:szCs w:val="20"/>
        </w:rPr>
        <w:t>c</w:t>
      </w:r>
      <w:r w:rsidRPr="00CB72A5">
        <w:rPr>
          <w:rFonts w:asciiTheme="majorHAnsi" w:hAnsiTheme="majorHAnsi" w:cstheme="majorHAnsi"/>
          <w:b/>
          <w:sz w:val="20"/>
          <w:szCs w:val="20"/>
        </w:rPr>
        <w:t>are Costs</w:t>
      </w:r>
    </w:p>
    <w:p w14:paraId="46D4B9A7" w14:textId="77777777" w:rsidR="006270AE" w:rsidRPr="0052097E" w:rsidRDefault="006270AE" w:rsidP="006270AE">
      <w:pPr>
        <w:widowControl w:val="0"/>
        <w:spacing w:after="0" w:line="240" w:lineRule="auto"/>
        <w:rPr>
          <w:rFonts w:asciiTheme="majorHAnsi" w:hAnsiTheme="majorHAnsi" w:cstheme="majorHAnsi"/>
          <w:sz w:val="20"/>
          <w:szCs w:val="20"/>
        </w:rPr>
      </w:pPr>
      <w:r w:rsidRPr="0052097E">
        <w:rPr>
          <w:rFonts w:asciiTheme="majorHAnsi" w:hAnsiTheme="majorHAnsi" w:cstheme="majorHAnsi"/>
          <w:b/>
          <w:sz w:val="20"/>
          <w:szCs w:val="20"/>
        </w:rPr>
        <w:t>Additional Eligibility Criteria</w:t>
      </w:r>
    </w:p>
    <w:p w14:paraId="4A662F3F" w14:textId="21452341" w:rsidR="006270AE" w:rsidRPr="0052097E" w:rsidRDefault="0011424D" w:rsidP="006270AE">
      <w:pPr>
        <w:widowControl w:val="0"/>
        <w:spacing w:after="0" w:line="240" w:lineRule="auto"/>
        <w:rPr>
          <w:rFonts w:asciiTheme="majorHAnsi" w:hAnsiTheme="majorHAnsi" w:cstheme="majorHAnsi"/>
          <w:sz w:val="20"/>
          <w:szCs w:val="20"/>
        </w:rPr>
      </w:pPr>
      <w:r>
        <w:rPr>
          <w:rFonts w:asciiTheme="majorHAnsi" w:hAnsiTheme="majorHAnsi" w:cstheme="majorHAnsi"/>
          <w:sz w:val="20"/>
          <w:szCs w:val="20"/>
        </w:rPr>
        <w:t>You must</w:t>
      </w:r>
      <w:r w:rsidR="006270AE" w:rsidRPr="0052097E">
        <w:rPr>
          <w:rFonts w:asciiTheme="majorHAnsi" w:hAnsiTheme="majorHAnsi" w:cstheme="majorHAnsi"/>
          <w:sz w:val="20"/>
          <w:szCs w:val="20"/>
        </w:rPr>
        <w:t>:</w:t>
      </w:r>
    </w:p>
    <w:p w14:paraId="6EF62F27" w14:textId="461B70E6" w:rsidR="008B6549" w:rsidRPr="008B6549" w:rsidRDefault="000769F9" w:rsidP="008B6549">
      <w:pPr>
        <w:pStyle w:val="ListParagraph"/>
        <w:widowControl w:val="0"/>
        <w:numPr>
          <w:ilvl w:val="0"/>
          <w:numId w:val="14"/>
        </w:numPr>
        <w:spacing w:after="120" w:line="240" w:lineRule="auto"/>
        <w:rPr>
          <w:rFonts w:asciiTheme="majorHAnsi" w:hAnsiTheme="majorHAnsi" w:cstheme="majorHAnsi"/>
          <w:sz w:val="20"/>
          <w:szCs w:val="20"/>
        </w:rPr>
      </w:pPr>
      <w:r w:rsidRPr="000769F9">
        <w:rPr>
          <w:rFonts w:asciiTheme="majorHAnsi" w:hAnsiTheme="majorHAnsi" w:cstheme="majorHAnsi"/>
          <w:sz w:val="20"/>
          <w:szCs w:val="20"/>
        </w:rPr>
        <w:t>Be aged 20 or over</w:t>
      </w:r>
      <w:r w:rsidR="008B6549">
        <w:rPr>
          <w:rFonts w:asciiTheme="majorHAnsi" w:hAnsiTheme="majorHAnsi" w:cstheme="majorHAnsi"/>
          <w:sz w:val="20"/>
          <w:szCs w:val="20"/>
        </w:rPr>
        <w:t xml:space="preserve"> </w:t>
      </w:r>
      <w:r w:rsidR="008B6549" w:rsidRPr="008B6549">
        <w:rPr>
          <w:rFonts w:asciiTheme="majorHAnsi" w:hAnsiTheme="majorHAnsi" w:cstheme="majorHAnsi"/>
          <w:sz w:val="20"/>
          <w:szCs w:val="20"/>
        </w:rPr>
        <w:t>at the start of your course</w:t>
      </w:r>
    </w:p>
    <w:p w14:paraId="1E63A177" w14:textId="3BDB9EDA" w:rsidR="007D059A" w:rsidRDefault="007D059A" w:rsidP="0068593D">
      <w:pPr>
        <w:pStyle w:val="ListParagraph"/>
        <w:widowControl w:val="0"/>
        <w:numPr>
          <w:ilvl w:val="0"/>
          <w:numId w:val="14"/>
        </w:numPr>
        <w:spacing w:after="120" w:line="240" w:lineRule="auto"/>
        <w:rPr>
          <w:rFonts w:asciiTheme="majorHAnsi" w:hAnsiTheme="majorHAnsi" w:cstheme="majorHAnsi"/>
          <w:sz w:val="20"/>
          <w:szCs w:val="20"/>
        </w:rPr>
      </w:pPr>
      <w:r w:rsidRPr="007D059A">
        <w:rPr>
          <w:rFonts w:asciiTheme="majorHAnsi" w:hAnsiTheme="majorHAnsi" w:cstheme="majorHAnsi"/>
          <w:sz w:val="20"/>
          <w:szCs w:val="20"/>
        </w:rPr>
        <w:t>Be the main carer for the child</w:t>
      </w:r>
      <w:r w:rsidR="00C717C7">
        <w:rPr>
          <w:rFonts w:asciiTheme="majorHAnsi" w:hAnsiTheme="majorHAnsi" w:cstheme="majorHAnsi"/>
          <w:sz w:val="20"/>
          <w:szCs w:val="20"/>
        </w:rPr>
        <w:t xml:space="preserve"> or children</w:t>
      </w:r>
    </w:p>
    <w:p w14:paraId="492721B2" w14:textId="04D41AC7" w:rsidR="007D059A" w:rsidRDefault="007D059A" w:rsidP="0068593D">
      <w:pPr>
        <w:pStyle w:val="ListParagraph"/>
        <w:widowControl w:val="0"/>
        <w:numPr>
          <w:ilvl w:val="0"/>
          <w:numId w:val="14"/>
        </w:numPr>
        <w:spacing w:after="120" w:line="240" w:lineRule="auto"/>
        <w:rPr>
          <w:rFonts w:asciiTheme="majorHAnsi" w:hAnsiTheme="majorHAnsi" w:cstheme="majorHAnsi"/>
          <w:sz w:val="20"/>
          <w:szCs w:val="20"/>
        </w:rPr>
      </w:pPr>
      <w:r w:rsidRPr="007D059A">
        <w:rPr>
          <w:rFonts w:asciiTheme="majorHAnsi" w:hAnsiTheme="majorHAnsi" w:cstheme="majorHAnsi"/>
          <w:sz w:val="20"/>
          <w:szCs w:val="20"/>
        </w:rPr>
        <w:t>Provide evidence (e.g., Child Benefit letter or birth certificate)</w:t>
      </w:r>
    </w:p>
    <w:p w14:paraId="049D8BCB" w14:textId="53EB59F7" w:rsidR="007D059A" w:rsidRDefault="007D059A" w:rsidP="0068593D">
      <w:pPr>
        <w:pStyle w:val="ListParagraph"/>
        <w:widowControl w:val="0"/>
        <w:numPr>
          <w:ilvl w:val="0"/>
          <w:numId w:val="14"/>
        </w:numPr>
        <w:spacing w:after="120" w:line="240" w:lineRule="auto"/>
        <w:rPr>
          <w:rFonts w:asciiTheme="majorHAnsi" w:hAnsiTheme="majorHAnsi" w:cstheme="majorHAnsi"/>
          <w:sz w:val="20"/>
          <w:szCs w:val="20"/>
        </w:rPr>
      </w:pPr>
      <w:r w:rsidRPr="007D059A">
        <w:rPr>
          <w:rFonts w:asciiTheme="majorHAnsi" w:hAnsiTheme="majorHAnsi" w:cstheme="majorHAnsi"/>
          <w:sz w:val="20"/>
          <w:szCs w:val="20"/>
        </w:rPr>
        <w:t>Use an Ofsted-registered provider</w:t>
      </w:r>
      <w:r>
        <w:rPr>
          <w:rFonts w:asciiTheme="majorHAnsi" w:hAnsiTheme="majorHAnsi" w:cstheme="majorHAnsi"/>
          <w:sz w:val="20"/>
          <w:szCs w:val="20"/>
        </w:rPr>
        <w:t>.</w:t>
      </w:r>
    </w:p>
    <w:p w14:paraId="06E74B13" w14:textId="7739E59C" w:rsidR="008B6549" w:rsidRPr="008B6549" w:rsidRDefault="008B6549" w:rsidP="008B6549">
      <w:pPr>
        <w:widowControl w:val="0"/>
        <w:spacing w:after="120" w:line="240" w:lineRule="auto"/>
        <w:rPr>
          <w:rFonts w:asciiTheme="majorHAnsi" w:hAnsiTheme="majorHAnsi" w:cstheme="majorHAnsi"/>
          <w:sz w:val="20"/>
          <w:szCs w:val="20"/>
        </w:rPr>
      </w:pPr>
      <w:r w:rsidRPr="008B6549">
        <w:rPr>
          <w:rFonts w:asciiTheme="majorHAnsi" w:hAnsiTheme="majorHAnsi" w:cstheme="majorHAnsi"/>
          <w:sz w:val="20"/>
          <w:szCs w:val="20"/>
        </w:rPr>
        <w:t xml:space="preserve">If you are under 20, you should normally apply for childcare support through the Government’s Care to Learn scheme. </w:t>
      </w:r>
      <w:r w:rsidR="00C717C7" w:rsidRPr="00C717C7">
        <w:rPr>
          <w:rFonts w:asciiTheme="majorHAnsi" w:hAnsiTheme="majorHAnsi" w:cstheme="majorHAnsi"/>
          <w:sz w:val="20"/>
          <w:szCs w:val="20"/>
        </w:rPr>
        <w:t>In exceptional circumstances, the College may consider applications from students who are studying with an approved Advanced Learner Loan where childcare support is required to enable participation in learning</w:t>
      </w:r>
      <w:r w:rsidRPr="008B6549">
        <w:rPr>
          <w:rFonts w:asciiTheme="majorHAnsi" w:hAnsiTheme="majorHAnsi" w:cstheme="majorHAnsi"/>
          <w:sz w:val="20"/>
          <w:szCs w:val="20"/>
        </w:rPr>
        <w:t>.</w:t>
      </w:r>
    </w:p>
    <w:p w14:paraId="77B2E172" w14:textId="77777777" w:rsidR="000769F9" w:rsidRPr="000769F9" w:rsidRDefault="000769F9" w:rsidP="000769F9">
      <w:pPr>
        <w:widowControl w:val="0"/>
        <w:spacing w:after="0" w:line="240" w:lineRule="auto"/>
        <w:rPr>
          <w:rFonts w:asciiTheme="majorHAnsi" w:hAnsiTheme="majorHAnsi" w:cstheme="majorHAnsi"/>
          <w:b/>
          <w:bCs/>
          <w:sz w:val="20"/>
          <w:szCs w:val="20"/>
        </w:rPr>
      </w:pPr>
      <w:r w:rsidRPr="000769F9">
        <w:rPr>
          <w:rFonts w:asciiTheme="majorHAnsi" w:hAnsiTheme="majorHAnsi" w:cstheme="majorHAnsi"/>
          <w:b/>
          <w:bCs/>
          <w:sz w:val="20"/>
          <w:szCs w:val="20"/>
        </w:rPr>
        <w:t>Childcare support available</w:t>
      </w:r>
    </w:p>
    <w:p w14:paraId="73FA09AD" w14:textId="742EE12E" w:rsidR="000769F9" w:rsidRDefault="007D059A" w:rsidP="000769F9">
      <w:pPr>
        <w:widowControl w:val="0"/>
        <w:spacing w:after="0" w:line="240" w:lineRule="auto"/>
        <w:rPr>
          <w:rFonts w:asciiTheme="majorHAnsi" w:hAnsiTheme="majorHAnsi" w:cstheme="majorHAnsi"/>
          <w:sz w:val="20"/>
          <w:szCs w:val="20"/>
        </w:rPr>
      </w:pPr>
      <w:r>
        <w:rPr>
          <w:rFonts w:asciiTheme="majorHAnsi" w:hAnsiTheme="majorHAnsi" w:cstheme="majorHAnsi"/>
          <w:sz w:val="20"/>
          <w:szCs w:val="20"/>
        </w:rPr>
        <w:t>Maximum contribution rates</w:t>
      </w:r>
      <w:r w:rsidR="000769F9" w:rsidRPr="000769F9">
        <w:rPr>
          <w:rFonts w:asciiTheme="majorHAnsi" w:hAnsiTheme="majorHAnsi" w:cstheme="majorHAnsi"/>
          <w:sz w:val="20"/>
          <w:szCs w:val="20"/>
        </w:rPr>
        <w:t>:</w:t>
      </w:r>
    </w:p>
    <w:p w14:paraId="490D132A" w14:textId="77777777" w:rsidR="000769F9" w:rsidRDefault="000769F9" w:rsidP="006270AE">
      <w:pPr>
        <w:widowControl w:val="0"/>
        <w:spacing w:after="0" w:line="240" w:lineRule="auto"/>
        <w:rPr>
          <w:rFonts w:asciiTheme="majorHAnsi" w:hAnsiTheme="majorHAnsi" w:cstheme="majorHAnsi"/>
          <w:sz w:val="20"/>
          <w:szCs w:val="20"/>
        </w:rPr>
      </w:pPr>
    </w:p>
    <w:tbl>
      <w:tblPr>
        <w:tblStyle w:val="TableGrid"/>
        <w:tblW w:w="0" w:type="auto"/>
        <w:tblLook w:val="04A0" w:firstRow="1" w:lastRow="0" w:firstColumn="1" w:lastColumn="0" w:noHBand="0" w:noVBand="1"/>
      </w:tblPr>
      <w:tblGrid>
        <w:gridCol w:w="1383"/>
        <w:gridCol w:w="1757"/>
        <w:gridCol w:w="1585"/>
      </w:tblGrid>
      <w:tr w:rsidR="000B71D1" w:rsidRPr="008C0BDC" w14:paraId="7F2089C5" w14:textId="77777777" w:rsidTr="000769F9">
        <w:tc>
          <w:tcPr>
            <w:tcW w:w="1383" w:type="dxa"/>
          </w:tcPr>
          <w:p w14:paraId="4A720B25" w14:textId="77777777" w:rsidR="000B71D1" w:rsidRPr="008C0BDC" w:rsidRDefault="000B71D1" w:rsidP="00F8235F">
            <w:pPr>
              <w:widowControl w:val="0"/>
              <w:rPr>
                <w:rFonts w:asciiTheme="majorHAnsi" w:hAnsiTheme="majorHAnsi" w:cstheme="majorHAnsi"/>
                <w:b/>
                <w:sz w:val="20"/>
                <w:szCs w:val="20"/>
              </w:rPr>
            </w:pPr>
            <w:r w:rsidRPr="008C0BDC">
              <w:rPr>
                <w:rFonts w:asciiTheme="majorHAnsi" w:hAnsiTheme="majorHAnsi" w:cstheme="majorHAnsi"/>
                <w:b/>
                <w:sz w:val="20"/>
                <w:szCs w:val="20"/>
              </w:rPr>
              <w:t>Nursery</w:t>
            </w:r>
          </w:p>
        </w:tc>
        <w:tc>
          <w:tcPr>
            <w:tcW w:w="1757" w:type="dxa"/>
          </w:tcPr>
          <w:p w14:paraId="14227897" w14:textId="77777777" w:rsidR="000B71D1" w:rsidRPr="008C0BDC" w:rsidRDefault="000B71D1" w:rsidP="00F8235F">
            <w:pPr>
              <w:widowControl w:val="0"/>
              <w:rPr>
                <w:rFonts w:asciiTheme="majorHAnsi" w:hAnsiTheme="majorHAnsi" w:cstheme="majorHAnsi"/>
                <w:b/>
                <w:sz w:val="20"/>
                <w:szCs w:val="20"/>
              </w:rPr>
            </w:pPr>
            <w:r w:rsidRPr="008C0BDC">
              <w:rPr>
                <w:rFonts w:asciiTheme="majorHAnsi" w:hAnsiTheme="majorHAnsi" w:cstheme="majorHAnsi"/>
                <w:b/>
                <w:sz w:val="20"/>
                <w:szCs w:val="20"/>
              </w:rPr>
              <w:t>Registered Childminder</w:t>
            </w:r>
          </w:p>
        </w:tc>
        <w:tc>
          <w:tcPr>
            <w:tcW w:w="1585" w:type="dxa"/>
          </w:tcPr>
          <w:p w14:paraId="0978ECC9" w14:textId="77777777" w:rsidR="000B71D1" w:rsidRPr="008C0BDC" w:rsidRDefault="000B71D1" w:rsidP="00F8235F">
            <w:pPr>
              <w:widowControl w:val="0"/>
              <w:rPr>
                <w:rFonts w:asciiTheme="majorHAnsi" w:hAnsiTheme="majorHAnsi" w:cstheme="majorHAnsi"/>
                <w:b/>
                <w:sz w:val="20"/>
                <w:szCs w:val="20"/>
              </w:rPr>
            </w:pPr>
            <w:r w:rsidRPr="008C0BDC">
              <w:rPr>
                <w:rFonts w:asciiTheme="majorHAnsi" w:hAnsiTheme="majorHAnsi" w:cstheme="majorHAnsi"/>
                <w:b/>
                <w:sz w:val="20"/>
                <w:szCs w:val="20"/>
              </w:rPr>
              <w:t>Before and After School Clubs</w:t>
            </w:r>
          </w:p>
        </w:tc>
      </w:tr>
      <w:tr w:rsidR="000B71D1" w:rsidRPr="008C0BDC" w14:paraId="474F2706" w14:textId="77777777" w:rsidTr="000769F9">
        <w:tc>
          <w:tcPr>
            <w:tcW w:w="1383" w:type="dxa"/>
          </w:tcPr>
          <w:p w14:paraId="1E5257F5" w14:textId="77777777" w:rsidR="000B71D1" w:rsidRPr="008C0BDC" w:rsidRDefault="000B71D1" w:rsidP="00F8235F">
            <w:pPr>
              <w:widowControl w:val="0"/>
              <w:rPr>
                <w:rFonts w:asciiTheme="majorHAnsi" w:hAnsiTheme="majorHAnsi" w:cstheme="majorHAnsi"/>
                <w:sz w:val="20"/>
                <w:szCs w:val="20"/>
              </w:rPr>
            </w:pPr>
            <w:r w:rsidRPr="008C0BDC">
              <w:rPr>
                <w:rFonts w:asciiTheme="majorHAnsi" w:hAnsiTheme="majorHAnsi" w:cstheme="majorHAnsi"/>
                <w:sz w:val="20"/>
                <w:szCs w:val="20"/>
              </w:rPr>
              <w:t>Daily £85</w:t>
            </w:r>
          </w:p>
        </w:tc>
        <w:tc>
          <w:tcPr>
            <w:tcW w:w="1757" w:type="dxa"/>
          </w:tcPr>
          <w:p w14:paraId="5805228D" w14:textId="77777777" w:rsidR="000B71D1" w:rsidRPr="008C0BDC" w:rsidRDefault="000B71D1" w:rsidP="00F8235F">
            <w:pPr>
              <w:widowControl w:val="0"/>
              <w:rPr>
                <w:rFonts w:asciiTheme="majorHAnsi" w:hAnsiTheme="majorHAnsi" w:cstheme="majorHAnsi"/>
                <w:sz w:val="20"/>
                <w:szCs w:val="20"/>
              </w:rPr>
            </w:pPr>
            <w:r w:rsidRPr="008C0BDC">
              <w:rPr>
                <w:rFonts w:asciiTheme="majorHAnsi" w:hAnsiTheme="majorHAnsi" w:cstheme="majorHAnsi"/>
                <w:sz w:val="20"/>
                <w:szCs w:val="20"/>
              </w:rPr>
              <w:t>Daily £85</w:t>
            </w:r>
          </w:p>
        </w:tc>
        <w:tc>
          <w:tcPr>
            <w:tcW w:w="1585" w:type="dxa"/>
          </w:tcPr>
          <w:p w14:paraId="580B5F2D" w14:textId="6E2B552F" w:rsidR="000B71D1" w:rsidRPr="008C0BDC" w:rsidRDefault="000B71D1" w:rsidP="00F8235F">
            <w:pPr>
              <w:widowControl w:val="0"/>
              <w:rPr>
                <w:rFonts w:asciiTheme="majorHAnsi" w:hAnsiTheme="majorHAnsi" w:cstheme="majorHAnsi"/>
                <w:sz w:val="20"/>
                <w:szCs w:val="20"/>
              </w:rPr>
            </w:pPr>
            <w:r w:rsidRPr="008C0BDC">
              <w:rPr>
                <w:rFonts w:asciiTheme="majorHAnsi" w:hAnsiTheme="majorHAnsi" w:cstheme="majorHAnsi"/>
                <w:sz w:val="20"/>
                <w:szCs w:val="20"/>
              </w:rPr>
              <w:t>Daily £</w:t>
            </w:r>
            <w:r w:rsidR="006F6FE2">
              <w:rPr>
                <w:rFonts w:asciiTheme="majorHAnsi" w:hAnsiTheme="majorHAnsi" w:cstheme="majorHAnsi"/>
                <w:sz w:val="20"/>
                <w:szCs w:val="20"/>
              </w:rPr>
              <w:t>15</w:t>
            </w:r>
          </w:p>
        </w:tc>
      </w:tr>
      <w:tr w:rsidR="000B71D1" w:rsidRPr="008C0BDC" w14:paraId="411EBD30" w14:textId="77777777" w:rsidTr="000769F9">
        <w:tc>
          <w:tcPr>
            <w:tcW w:w="1383" w:type="dxa"/>
          </w:tcPr>
          <w:p w14:paraId="4298FDAD" w14:textId="77777777" w:rsidR="000B71D1" w:rsidRPr="008C0BDC" w:rsidRDefault="000B71D1" w:rsidP="00F8235F">
            <w:pPr>
              <w:widowControl w:val="0"/>
              <w:rPr>
                <w:rFonts w:asciiTheme="majorHAnsi" w:hAnsiTheme="majorHAnsi" w:cstheme="majorHAnsi"/>
                <w:sz w:val="20"/>
                <w:szCs w:val="20"/>
              </w:rPr>
            </w:pPr>
            <w:r w:rsidRPr="008C0BDC">
              <w:rPr>
                <w:rFonts w:asciiTheme="majorHAnsi" w:hAnsiTheme="majorHAnsi" w:cstheme="majorHAnsi"/>
                <w:sz w:val="20"/>
                <w:szCs w:val="20"/>
              </w:rPr>
              <w:t>Half Day £65</w:t>
            </w:r>
          </w:p>
        </w:tc>
        <w:tc>
          <w:tcPr>
            <w:tcW w:w="1757" w:type="dxa"/>
          </w:tcPr>
          <w:p w14:paraId="0248B04A" w14:textId="77777777" w:rsidR="000B71D1" w:rsidRPr="008C0BDC" w:rsidRDefault="000B71D1" w:rsidP="00F8235F">
            <w:pPr>
              <w:widowControl w:val="0"/>
              <w:rPr>
                <w:rFonts w:asciiTheme="majorHAnsi" w:hAnsiTheme="majorHAnsi" w:cstheme="majorHAnsi"/>
                <w:sz w:val="20"/>
                <w:szCs w:val="20"/>
              </w:rPr>
            </w:pPr>
            <w:r w:rsidRPr="008C0BDC">
              <w:rPr>
                <w:rFonts w:asciiTheme="majorHAnsi" w:hAnsiTheme="majorHAnsi" w:cstheme="majorHAnsi"/>
                <w:sz w:val="20"/>
                <w:szCs w:val="20"/>
              </w:rPr>
              <w:t>Half Day £65</w:t>
            </w:r>
          </w:p>
        </w:tc>
        <w:tc>
          <w:tcPr>
            <w:tcW w:w="1585" w:type="dxa"/>
          </w:tcPr>
          <w:p w14:paraId="399FC393" w14:textId="654E7D80" w:rsidR="000B71D1" w:rsidRPr="008C0BDC" w:rsidRDefault="000B71D1" w:rsidP="00F8235F">
            <w:pPr>
              <w:widowControl w:val="0"/>
              <w:rPr>
                <w:rFonts w:asciiTheme="majorHAnsi" w:hAnsiTheme="majorHAnsi" w:cstheme="majorHAnsi"/>
                <w:sz w:val="20"/>
                <w:szCs w:val="20"/>
              </w:rPr>
            </w:pPr>
            <w:r w:rsidRPr="008C0BDC">
              <w:rPr>
                <w:rFonts w:asciiTheme="majorHAnsi" w:hAnsiTheme="majorHAnsi" w:cstheme="majorHAnsi"/>
                <w:sz w:val="20"/>
                <w:szCs w:val="20"/>
              </w:rPr>
              <w:t>Daily £</w:t>
            </w:r>
            <w:r w:rsidR="006F6FE2">
              <w:rPr>
                <w:rFonts w:asciiTheme="majorHAnsi" w:hAnsiTheme="majorHAnsi" w:cstheme="majorHAnsi"/>
                <w:sz w:val="20"/>
                <w:szCs w:val="20"/>
              </w:rPr>
              <w:t>15</w:t>
            </w:r>
          </w:p>
        </w:tc>
      </w:tr>
    </w:tbl>
    <w:p w14:paraId="07F6A7D5" w14:textId="77777777" w:rsidR="008F5185" w:rsidRPr="000C6453" w:rsidRDefault="008F5185" w:rsidP="000C6453">
      <w:pPr>
        <w:pStyle w:val="NoSpacing"/>
        <w:rPr>
          <w:sz w:val="16"/>
          <w:szCs w:val="16"/>
        </w:rPr>
      </w:pPr>
    </w:p>
    <w:p w14:paraId="50FBD397" w14:textId="50FF45AB" w:rsidR="00D95288" w:rsidRDefault="00CA6943" w:rsidP="00D95288">
      <w:pPr>
        <w:widowControl w:val="0"/>
        <w:spacing w:after="120" w:line="240" w:lineRule="auto"/>
        <w:rPr>
          <w:rFonts w:asciiTheme="majorHAnsi" w:hAnsiTheme="majorHAnsi" w:cstheme="majorHAnsi"/>
          <w:sz w:val="20"/>
          <w:szCs w:val="20"/>
        </w:rPr>
      </w:pPr>
      <w:r w:rsidRPr="00CA6943">
        <w:rPr>
          <w:rFonts w:asciiTheme="majorHAnsi" w:hAnsiTheme="majorHAnsi" w:cstheme="majorHAnsi"/>
          <w:sz w:val="20"/>
          <w:szCs w:val="20"/>
        </w:rPr>
        <w:t>Support contributes towards costs and may not cover the full amount</w:t>
      </w:r>
      <w:r w:rsidR="003809D8" w:rsidRPr="003809D8">
        <w:rPr>
          <w:rFonts w:asciiTheme="majorHAnsi" w:hAnsiTheme="majorHAnsi" w:cstheme="majorHAnsi"/>
          <w:sz w:val="20"/>
          <w:szCs w:val="20"/>
        </w:rPr>
        <w:t>.</w:t>
      </w:r>
    </w:p>
    <w:p w14:paraId="69A7AF75" w14:textId="7ED8E613" w:rsidR="003809D8" w:rsidRPr="008F5185" w:rsidRDefault="00C822A1" w:rsidP="003809D8">
      <w:pPr>
        <w:widowControl w:val="0"/>
        <w:spacing w:after="0" w:line="240" w:lineRule="auto"/>
        <w:rPr>
          <w:rFonts w:asciiTheme="majorHAnsi" w:hAnsiTheme="majorHAnsi" w:cstheme="majorHAnsi"/>
          <w:b/>
          <w:bCs/>
          <w:sz w:val="20"/>
          <w:szCs w:val="20"/>
        </w:rPr>
      </w:pPr>
      <w:r>
        <w:rPr>
          <w:rFonts w:asciiTheme="majorHAnsi" w:hAnsiTheme="majorHAnsi" w:cstheme="majorHAnsi"/>
          <w:b/>
          <w:bCs/>
          <w:sz w:val="20"/>
          <w:szCs w:val="20"/>
        </w:rPr>
        <w:t>Income and Other Funding</w:t>
      </w:r>
    </w:p>
    <w:p w14:paraId="1786EE6C" w14:textId="5A72BD4F" w:rsidR="003809D8" w:rsidRDefault="00CA6943" w:rsidP="00C822A1">
      <w:pPr>
        <w:widowControl w:val="0"/>
        <w:spacing w:after="120" w:line="240" w:lineRule="auto"/>
        <w:rPr>
          <w:rFonts w:asciiTheme="majorHAnsi" w:hAnsiTheme="majorHAnsi" w:cstheme="majorHAnsi"/>
          <w:sz w:val="20"/>
          <w:szCs w:val="20"/>
        </w:rPr>
      </w:pPr>
      <w:r w:rsidRPr="00CA6943">
        <w:rPr>
          <w:rFonts w:asciiTheme="majorHAnsi" w:hAnsiTheme="majorHAnsi" w:cstheme="majorHAnsi"/>
          <w:sz w:val="20"/>
          <w:szCs w:val="20"/>
        </w:rPr>
        <w:t xml:space="preserve">Applications are assessed based on income and need. Other funding will be taken into </w:t>
      </w:r>
      <w:proofErr w:type="gramStart"/>
      <w:r w:rsidRPr="00CA6943">
        <w:rPr>
          <w:rFonts w:asciiTheme="majorHAnsi" w:hAnsiTheme="majorHAnsi" w:cstheme="majorHAnsi"/>
          <w:sz w:val="20"/>
          <w:szCs w:val="20"/>
        </w:rPr>
        <w:t>account</w:t>
      </w:r>
      <w:proofErr w:type="gramEnd"/>
      <w:r w:rsidRPr="00CA6943">
        <w:rPr>
          <w:rFonts w:asciiTheme="majorHAnsi" w:hAnsiTheme="majorHAnsi" w:cstheme="majorHAnsi"/>
          <w:sz w:val="20"/>
          <w:szCs w:val="20"/>
        </w:rPr>
        <w:t xml:space="preserve"> and duplicate funding will not be provided</w:t>
      </w:r>
      <w:r w:rsidR="00DE0240" w:rsidRPr="00DE0240">
        <w:rPr>
          <w:rFonts w:asciiTheme="majorHAnsi" w:hAnsiTheme="majorHAnsi" w:cstheme="majorHAnsi"/>
          <w:sz w:val="20"/>
          <w:szCs w:val="20"/>
        </w:rPr>
        <w:t>.</w:t>
      </w:r>
    </w:p>
    <w:p w14:paraId="29C63AC1" w14:textId="77777777" w:rsidR="00890DE9" w:rsidRPr="00890DE9" w:rsidRDefault="00890DE9" w:rsidP="00890DE9">
      <w:pPr>
        <w:widowControl w:val="0"/>
        <w:spacing w:after="0" w:line="240" w:lineRule="auto"/>
        <w:rPr>
          <w:rFonts w:asciiTheme="majorHAnsi" w:hAnsiTheme="majorHAnsi" w:cstheme="majorHAnsi"/>
          <w:b/>
          <w:bCs/>
          <w:sz w:val="20"/>
          <w:szCs w:val="20"/>
        </w:rPr>
      </w:pPr>
      <w:r w:rsidRPr="00890DE9">
        <w:rPr>
          <w:rFonts w:asciiTheme="majorHAnsi" w:hAnsiTheme="majorHAnsi" w:cstheme="majorHAnsi"/>
          <w:b/>
          <w:bCs/>
          <w:sz w:val="20"/>
          <w:szCs w:val="20"/>
        </w:rPr>
        <w:t>How childcare support is applied</w:t>
      </w:r>
    </w:p>
    <w:p w14:paraId="2E4F575E" w14:textId="77777777" w:rsidR="00574404" w:rsidRPr="00574404" w:rsidRDefault="00574404" w:rsidP="00574404">
      <w:pPr>
        <w:widowControl w:val="0"/>
        <w:spacing w:after="120" w:line="240" w:lineRule="auto"/>
        <w:rPr>
          <w:rFonts w:asciiTheme="majorHAnsi" w:hAnsiTheme="majorHAnsi" w:cstheme="majorHAnsi"/>
          <w:sz w:val="20"/>
          <w:szCs w:val="20"/>
        </w:rPr>
      </w:pPr>
      <w:r w:rsidRPr="00574404">
        <w:rPr>
          <w:rFonts w:asciiTheme="majorHAnsi" w:hAnsiTheme="majorHAnsi" w:cstheme="majorHAnsi"/>
          <w:sz w:val="20"/>
          <w:szCs w:val="20"/>
        </w:rPr>
        <w:t>Childcare support will only be provided for the days or hours when you are timetabled to attend College, including reasonable travel time to and from your lessons.</w:t>
      </w:r>
    </w:p>
    <w:p w14:paraId="2EA49E46" w14:textId="00C3F0E2" w:rsidR="00890DE9" w:rsidRDefault="00574404" w:rsidP="00890DE9">
      <w:pPr>
        <w:widowControl w:val="0"/>
        <w:spacing w:after="120" w:line="240" w:lineRule="auto"/>
        <w:rPr>
          <w:rFonts w:asciiTheme="majorHAnsi" w:hAnsiTheme="majorHAnsi" w:cstheme="majorHAnsi"/>
          <w:sz w:val="20"/>
          <w:szCs w:val="20"/>
        </w:rPr>
      </w:pPr>
      <w:r w:rsidRPr="00574404">
        <w:rPr>
          <w:rFonts w:asciiTheme="majorHAnsi" w:hAnsiTheme="majorHAnsi" w:cstheme="majorHAnsi"/>
          <w:sz w:val="20"/>
          <w:szCs w:val="20"/>
        </w:rPr>
        <w:t>You should take this into account when arranging childcare with your provider, as any additional hours or costs outside these times will not normally be covered.</w:t>
      </w:r>
    </w:p>
    <w:p w14:paraId="3935E73A" w14:textId="77777777" w:rsidR="00574404" w:rsidRPr="0052097E" w:rsidRDefault="00574404" w:rsidP="00574404">
      <w:pPr>
        <w:widowControl w:val="0"/>
        <w:spacing w:after="0" w:line="240" w:lineRule="auto"/>
        <w:rPr>
          <w:rFonts w:asciiTheme="majorHAnsi" w:hAnsiTheme="majorHAnsi" w:cstheme="majorHAnsi"/>
          <w:b/>
          <w:sz w:val="20"/>
          <w:szCs w:val="20"/>
        </w:rPr>
      </w:pPr>
      <w:r>
        <w:rPr>
          <w:rFonts w:asciiTheme="majorHAnsi" w:hAnsiTheme="majorHAnsi" w:cstheme="majorHAnsi"/>
          <w:b/>
          <w:sz w:val="20"/>
          <w:szCs w:val="20"/>
        </w:rPr>
        <w:t>How are applications prioritised?</w:t>
      </w:r>
    </w:p>
    <w:p w14:paraId="63F460DA" w14:textId="77777777" w:rsidR="00574404" w:rsidRPr="0068593D" w:rsidRDefault="00574404" w:rsidP="00574404">
      <w:pPr>
        <w:widowControl w:val="0"/>
        <w:spacing w:after="120" w:line="240" w:lineRule="auto"/>
        <w:rPr>
          <w:rFonts w:asciiTheme="majorHAnsi" w:hAnsiTheme="majorHAnsi" w:cstheme="majorHAnsi"/>
          <w:sz w:val="20"/>
          <w:szCs w:val="20"/>
        </w:rPr>
      </w:pPr>
      <w:r w:rsidRPr="0068593D">
        <w:rPr>
          <w:rFonts w:asciiTheme="majorHAnsi" w:hAnsiTheme="majorHAnsi" w:cstheme="majorHAnsi"/>
          <w:sz w:val="20"/>
          <w:szCs w:val="20"/>
        </w:rPr>
        <w:t>Applications are considered in date order of receipt. Where funds are limited, priority will be given to:</w:t>
      </w:r>
    </w:p>
    <w:p w14:paraId="4F46D4FE" w14:textId="77777777" w:rsidR="000244A8" w:rsidRDefault="000244A8" w:rsidP="000244A8">
      <w:pPr>
        <w:widowControl w:val="0"/>
        <w:spacing w:after="0" w:line="240" w:lineRule="auto"/>
        <w:ind w:left="360"/>
        <w:rPr>
          <w:rFonts w:asciiTheme="majorHAnsi" w:hAnsiTheme="majorHAnsi" w:cstheme="majorHAnsi"/>
          <w:sz w:val="20"/>
          <w:szCs w:val="20"/>
        </w:rPr>
      </w:pPr>
    </w:p>
    <w:p w14:paraId="313481A8" w14:textId="6689A5B4" w:rsidR="00574404" w:rsidRPr="000244A8" w:rsidRDefault="00574404" w:rsidP="000244A8">
      <w:pPr>
        <w:pStyle w:val="ListParagraph"/>
        <w:widowControl w:val="0"/>
        <w:numPr>
          <w:ilvl w:val="0"/>
          <w:numId w:val="17"/>
        </w:numPr>
        <w:spacing w:after="0" w:line="240" w:lineRule="auto"/>
        <w:rPr>
          <w:rFonts w:asciiTheme="majorHAnsi" w:hAnsiTheme="majorHAnsi" w:cstheme="majorHAnsi"/>
          <w:sz w:val="20"/>
          <w:szCs w:val="20"/>
        </w:rPr>
      </w:pPr>
      <w:r w:rsidRPr="000244A8">
        <w:rPr>
          <w:rFonts w:asciiTheme="majorHAnsi" w:hAnsiTheme="majorHAnsi" w:cstheme="majorHAnsi"/>
          <w:sz w:val="20"/>
          <w:szCs w:val="20"/>
        </w:rPr>
        <w:t>First full Level 1 or Level 2 learners</w:t>
      </w:r>
    </w:p>
    <w:p w14:paraId="465EEA8A" w14:textId="77777777" w:rsidR="00574404" w:rsidRPr="0068593D" w:rsidRDefault="00574404" w:rsidP="00574404">
      <w:pPr>
        <w:widowControl w:val="0"/>
        <w:numPr>
          <w:ilvl w:val="0"/>
          <w:numId w:val="17"/>
        </w:numPr>
        <w:spacing w:after="0" w:line="240" w:lineRule="auto"/>
        <w:ind w:left="714" w:hanging="357"/>
        <w:rPr>
          <w:rFonts w:asciiTheme="majorHAnsi" w:hAnsiTheme="majorHAnsi" w:cstheme="majorHAnsi"/>
          <w:sz w:val="20"/>
          <w:szCs w:val="20"/>
        </w:rPr>
      </w:pPr>
      <w:r w:rsidRPr="0068593D">
        <w:rPr>
          <w:rFonts w:asciiTheme="majorHAnsi" w:hAnsiTheme="majorHAnsi" w:cstheme="majorHAnsi"/>
          <w:sz w:val="20"/>
          <w:szCs w:val="20"/>
        </w:rPr>
        <w:t>Learners aged 23 or under studying their first full Level 3</w:t>
      </w:r>
    </w:p>
    <w:p w14:paraId="4258882C" w14:textId="77777777" w:rsidR="00574404" w:rsidRPr="0068593D" w:rsidRDefault="00574404" w:rsidP="00574404">
      <w:pPr>
        <w:widowControl w:val="0"/>
        <w:numPr>
          <w:ilvl w:val="0"/>
          <w:numId w:val="17"/>
        </w:numPr>
        <w:spacing w:after="0" w:line="240" w:lineRule="auto"/>
        <w:ind w:left="714" w:hanging="357"/>
        <w:rPr>
          <w:rFonts w:asciiTheme="majorHAnsi" w:hAnsiTheme="majorHAnsi" w:cstheme="majorHAnsi"/>
          <w:sz w:val="20"/>
          <w:szCs w:val="20"/>
        </w:rPr>
      </w:pPr>
      <w:r w:rsidRPr="0068593D">
        <w:rPr>
          <w:rFonts w:asciiTheme="majorHAnsi" w:hAnsiTheme="majorHAnsi" w:cstheme="majorHAnsi"/>
          <w:sz w:val="20"/>
          <w:szCs w:val="20"/>
        </w:rPr>
        <w:t>Learners on basic skills courses (Literacy, Numeracy, ESOL)</w:t>
      </w:r>
    </w:p>
    <w:p w14:paraId="0AAD6630" w14:textId="1385AA40" w:rsidR="00574404" w:rsidRPr="00890DE9" w:rsidRDefault="00574404" w:rsidP="00890DE9">
      <w:pPr>
        <w:widowControl w:val="0"/>
        <w:numPr>
          <w:ilvl w:val="0"/>
          <w:numId w:val="17"/>
        </w:numPr>
        <w:spacing w:after="120" w:line="240" w:lineRule="auto"/>
        <w:ind w:left="714" w:hanging="357"/>
        <w:rPr>
          <w:rFonts w:asciiTheme="majorHAnsi" w:hAnsiTheme="majorHAnsi" w:cstheme="majorHAnsi"/>
          <w:sz w:val="20"/>
          <w:szCs w:val="20"/>
        </w:rPr>
      </w:pPr>
      <w:r w:rsidRPr="0068593D">
        <w:rPr>
          <w:rFonts w:asciiTheme="majorHAnsi" w:hAnsiTheme="majorHAnsi" w:cstheme="majorHAnsi"/>
          <w:sz w:val="20"/>
          <w:szCs w:val="20"/>
        </w:rPr>
        <w:t>Other applicants (with priority generally given to full-time learners)</w:t>
      </w:r>
      <w:r>
        <w:rPr>
          <w:rFonts w:asciiTheme="majorHAnsi" w:hAnsiTheme="majorHAnsi" w:cstheme="majorHAnsi"/>
          <w:sz w:val="20"/>
          <w:szCs w:val="20"/>
        </w:rPr>
        <w:t>.</w:t>
      </w:r>
    </w:p>
    <w:p w14:paraId="4AE09630" w14:textId="77777777" w:rsidR="006270AE" w:rsidRPr="0052097E" w:rsidRDefault="006270AE" w:rsidP="006270AE">
      <w:pPr>
        <w:widowControl w:val="0"/>
        <w:spacing w:after="0" w:line="240" w:lineRule="auto"/>
        <w:rPr>
          <w:rFonts w:asciiTheme="majorHAnsi" w:hAnsiTheme="majorHAnsi" w:cstheme="majorHAnsi"/>
          <w:b/>
          <w:sz w:val="20"/>
          <w:szCs w:val="20"/>
        </w:rPr>
      </w:pPr>
      <w:r w:rsidRPr="0052097E">
        <w:rPr>
          <w:rFonts w:asciiTheme="majorHAnsi" w:hAnsiTheme="majorHAnsi" w:cstheme="majorHAnsi"/>
          <w:b/>
          <w:sz w:val="20"/>
          <w:szCs w:val="20"/>
        </w:rPr>
        <w:t>How many children can I apply for help with?</w:t>
      </w:r>
    </w:p>
    <w:p w14:paraId="0F57B19D" w14:textId="73A2770C" w:rsidR="00890DE9" w:rsidRDefault="00F83334" w:rsidP="00890DE9">
      <w:pPr>
        <w:widowControl w:val="0"/>
        <w:spacing w:after="120" w:line="240" w:lineRule="auto"/>
        <w:rPr>
          <w:rFonts w:asciiTheme="majorHAnsi" w:hAnsiTheme="majorHAnsi" w:cstheme="majorHAnsi"/>
          <w:sz w:val="20"/>
          <w:szCs w:val="20"/>
        </w:rPr>
      </w:pPr>
      <w:r w:rsidRPr="00F83334">
        <w:rPr>
          <w:rFonts w:asciiTheme="majorHAnsi" w:hAnsiTheme="majorHAnsi" w:cstheme="majorHAnsi"/>
          <w:sz w:val="20"/>
          <w:szCs w:val="20"/>
        </w:rPr>
        <w:t>Support for multiple children will be considered on a case</w:t>
      </w:r>
      <w:r w:rsidRPr="00F83334">
        <w:rPr>
          <w:rFonts w:ascii="Cambria Math" w:hAnsi="Cambria Math" w:cs="Cambria Math"/>
          <w:sz w:val="20"/>
          <w:szCs w:val="20"/>
        </w:rPr>
        <w:t>‑</w:t>
      </w:r>
      <w:r w:rsidRPr="00F83334">
        <w:rPr>
          <w:rFonts w:asciiTheme="majorHAnsi" w:hAnsiTheme="majorHAnsi" w:cstheme="majorHAnsi"/>
          <w:sz w:val="20"/>
          <w:szCs w:val="20"/>
        </w:rPr>
        <w:t>by</w:t>
      </w:r>
      <w:r w:rsidRPr="00F83334">
        <w:rPr>
          <w:rFonts w:ascii="Cambria Math" w:hAnsi="Cambria Math" w:cs="Cambria Math"/>
          <w:sz w:val="20"/>
          <w:szCs w:val="20"/>
        </w:rPr>
        <w:t>‑</w:t>
      </w:r>
      <w:r w:rsidRPr="00F83334">
        <w:rPr>
          <w:rFonts w:asciiTheme="majorHAnsi" w:hAnsiTheme="majorHAnsi" w:cstheme="majorHAnsi"/>
          <w:sz w:val="20"/>
          <w:szCs w:val="20"/>
        </w:rPr>
        <w:t>case basis, subject to the availability of funds</w:t>
      </w:r>
      <w:r w:rsidR="00890DE9" w:rsidRPr="00890DE9">
        <w:rPr>
          <w:rFonts w:asciiTheme="majorHAnsi" w:hAnsiTheme="majorHAnsi" w:cstheme="majorHAnsi"/>
          <w:sz w:val="20"/>
          <w:szCs w:val="20"/>
        </w:rPr>
        <w:t>.</w:t>
      </w:r>
    </w:p>
    <w:p w14:paraId="3307CBC4" w14:textId="418BB5A7" w:rsidR="00F83334" w:rsidRDefault="00F83334" w:rsidP="00890DE9">
      <w:pPr>
        <w:widowControl w:val="0"/>
        <w:spacing w:after="120" w:line="240" w:lineRule="auto"/>
        <w:rPr>
          <w:rFonts w:asciiTheme="majorHAnsi" w:hAnsiTheme="majorHAnsi" w:cstheme="majorHAnsi"/>
          <w:sz w:val="20"/>
          <w:szCs w:val="20"/>
        </w:rPr>
      </w:pPr>
      <w:r w:rsidRPr="00F83334">
        <w:rPr>
          <w:rFonts w:asciiTheme="majorHAnsi" w:hAnsiTheme="majorHAnsi" w:cstheme="majorHAnsi"/>
          <w:b/>
          <w:bCs/>
          <w:sz w:val="20"/>
          <w:szCs w:val="20"/>
        </w:rPr>
        <w:t>What if my childcare provider charges more than the College rate?</w:t>
      </w:r>
      <w:r w:rsidRPr="00F83334">
        <w:rPr>
          <w:rFonts w:asciiTheme="majorHAnsi" w:hAnsiTheme="majorHAnsi" w:cstheme="majorHAnsi"/>
          <w:sz w:val="20"/>
          <w:szCs w:val="20"/>
        </w:rPr>
        <w:br/>
        <w:t>If your childcare provider charges more than the College contribution rates, you will be responsible for paying any shortfall.</w:t>
      </w:r>
    </w:p>
    <w:p w14:paraId="3E43F238" w14:textId="77777777" w:rsidR="00574404" w:rsidRPr="0052097E" w:rsidRDefault="00574404" w:rsidP="00574404">
      <w:pPr>
        <w:widowControl w:val="0"/>
        <w:spacing w:after="0" w:line="240" w:lineRule="auto"/>
        <w:rPr>
          <w:rFonts w:asciiTheme="majorHAnsi" w:hAnsiTheme="majorHAnsi" w:cstheme="majorHAnsi"/>
          <w:sz w:val="20"/>
          <w:szCs w:val="20"/>
        </w:rPr>
      </w:pPr>
      <w:r>
        <w:rPr>
          <w:rFonts w:asciiTheme="majorHAnsi" w:hAnsiTheme="majorHAnsi" w:cstheme="majorHAnsi"/>
          <w:b/>
          <w:sz w:val="20"/>
          <w:szCs w:val="20"/>
        </w:rPr>
        <w:t>Conditions of childcare support</w:t>
      </w:r>
    </w:p>
    <w:p w14:paraId="4FB03405" w14:textId="77777777" w:rsidR="00574404" w:rsidRDefault="00574404" w:rsidP="00574404">
      <w:pPr>
        <w:pStyle w:val="ListParagraph"/>
        <w:widowControl w:val="0"/>
        <w:numPr>
          <w:ilvl w:val="0"/>
          <w:numId w:val="14"/>
        </w:numPr>
        <w:spacing w:after="120" w:line="240" w:lineRule="auto"/>
        <w:rPr>
          <w:rFonts w:asciiTheme="majorHAnsi" w:hAnsiTheme="majorHAnsi" w:cstheme="majorHAnsi"/>
          <w:sz w:val="20"/>
          <w:szCs w:val="20"/>
        </w:rPr>
      </w:pPr>
      <w:r w:rsidRPr="0068593D">
        <w:rPr>
          <w:rFonts w:asciiTheme="majorHAnsi" w:hAnsiTheme="majorHAnsi" w:cstheme="majorHAnsi"/>
          <w:sz w:val="20"/>
          <w:szCs w:val="20"/>
        </w:rPr>
        <w:t>Your attendance must normally be at least 90%</w:t>
      </w:r>
    </w:p>
    <w:p w14:paraId="35C89050" w14:textId="77777777" w:rsidR="00574404" w:rsidRPr="0068593D" w:rsidRDefault="00574404" w:rsidP="00574404">
      <w:pPr>
        <w:pStyle w:val="ListParagraph"/>
        <w:widowControl w:val="0"/>
        <w:numPr>
          <w:ilvl w:val="0"/>
          <w:numId w:val="14"/>
        </w:numPr>
        <w:spacing w:after="120" w:line="240" w:lineRule="auto"/>
        <w:rPr>
          <w:rFonts w:asciiTheme="majorHAnsi" w:hAnsiTheme="majorHAnsi" w:cstheme="majorHAnsi"/>
          <w:sz w:val="20"/>
          <w:szCs w:val="20"/>
        </w:rPr>
      </w:pPr>
      <w:r w:rsidRPr="0068593D">
        <w:rPr>
          <w:rFonts w:asciiTheme="majorHAnsi" w:hAnsiTheme="majorHAnsi" w:cstheme="majorHAnsi"/>
          <w:sz w:val="20"/>
          <w:szCs w:val="20"/>
        </w:rPr>
        <w:t>Your child’s attendance must normally be at least 80%</w:t>
      </w:r>
    </w:p>
    <w:p w14:paraId="6A552780" w14:textId="77777777" w:rsidR="00574404" w:rsidRPr="00F15CFD" w:rsidRDefault="00574404" w:rsidP="00574404">
      <w:pPr>
        <w:widowControl w:val="0"/>
        <w:spacing w:after="120" w:line="240" w:lineRule="auto"/>
        <w:rPr>
          <w:rFonts w:asciiTheme="majorHAnsi" w:hAnsiTheme="majorHAnsi" w:cstheme="majorHAnsi"/>
          <w:sz w:val="20"/>
          <w:szCs w:val="20"/>
        </w:rPr>
      </w:pPr>
      <w:r w:rsidRPr="0068593D">
        <w:rPr>
          <w:rFonts w:asciiTheme="majorHAnsi" w:hAnsiTheme="majorHAnsi" w:cstheme="majorHAnsi"/>
          <w:sz w:val="20"/>
          <w:szCs w:val="20"/>
        </w:rPr>
        <w:t>If payments are withheld, you remain responsible for any childcare costs.</w:t>
      </w:r>
    </w:p>
    <w:p w14:paraId="7AB200DA" w14:textId="12BBFC29" w:rsidR="00F83334" w:rsidRPr="00F83334" w:rsidRDefault="00F83334" w:rsidP="00F83334">
      <w:pPr>
        <w:widowControl w:val="0"/>
        <w:spacing w:after="120" w:line="240" w:lineRule="auto"/>
        <w:rPr>
          <w:rFonts w:asciiTheme="majorHAnsi" w:hAnsiTheme="majorHAnsi" w:cstheme="majorHAnsi"/>
          <w:sz w:val="20"/>
          <w:szCs w:val="20"/>
        </w:rPr>
      </w:pPr>
      <w:r w:rsidRPr="00F83334">
        <w:rPr>
          <w:rFonts w:asciiTheme="majorHAnsi" w:hAnsiTheme="majorHAnsi" w:cstheme="majorHAnsi"/>
          <w:b/>
          <w:bCs/>
          <w:sz w:val="20"/>
          <w:szCs w:val="20"/>
        </w:rPr>
        <w:t>How will payments be made?</w:t>
      </w:r>
      <w:r w:rsidRPr="00F83334">
        <w:rPr>
          <w:rFonts w:asciiTheme="majorHAnsi" w:hAnsiTheme="majorHAnsi" w:cstheme="majorHAnsi"/>
          <w:sz w:val="20"/>
          <w:szCs w:val="20"/>
        </w:rPr>
        <w:br/>
        <w:t>Payments will normally be made directly to your childcare provider by BACS transfer.</w:t>
      </w:r>
    </w:p>
    <w:p w14:paraId="19D7ACF9" w14:textId="77777777" w:rsidR="00F83334" w:rsidRPr="00F83334" w:rsidRDefault="00F83334" w:rsidP="00F83334">
      <w:pPr>
        <w:widowControl w:val="0"/>
        <w:spacing w:after="120" w:line="240" w:lineRule="auto"/>
        <w:rPr>
          <w:rFonts w:asciiTheme="majorHAnsi" w:hAnsiTheme="majorHAnsi" w:cstheme="majorHAnsi"/>
          <w:sz w:val="20"/>
          <w:szCs w:val="20"/>
        </w:rPr>
      </w:pPr>
      <w:r w:rsidRPr="00F83334">
        <w:rPr>
          <w:rFonts w:asciiTheme="majorHAnsi" w:hAnsiTheme="majorHAnsi" w:cstheme="majorHAnsi"/>
          <w:sz w:val="20"/>
          <w:szCs w:val="20"/>
        </w:rPr>
        <w:t>Payments are usually made monthly, subject to your continued attendance and eligibility.</w:t>
      </w:r>
    </w:p>
    <w:p w14:paraId="278AC092" w14:textId="77777777" w:rsidR="000E5225" w:rsidRPr="000E5225" w:rsidRDefault="000E5225" w:rsidP="000E5225">
      <w:pPr>
        <w:widowControl w:val="0"/>
        <w:spacing w:after="0" w:line="240" w:lineRule="auto"/>
        <w:rPr>
          <w:rFonts w:asciiTheme="majorHAnsi" w:hAnsiTheme="majorHAnsi" w:cstheme="majorHAnsi"/>
          <w:b/>
          <w:bCs/>
          <w:sz w:val="20"/>
          <w:szCs w:val="20"/>
        </w:rPr>
      </w:pPr>
      <w:r w:rsidRPr="000E5225">
        <w:rPr>
          <w:rFonts w:asciiTheme="majorHAnsi" w:hAnsiTheme="majorHAnsi" w:cstheme="majorHAnsi"/>
          <w:b/>
          <w:bCs/>
          <w:sz w:val="20"/>
          <w:szCs w:val="20"/>
        </w:rPr>
        <w:t>Important information</w:t>
      </w:r>
    </w:p>
    <w:p w14:paraId="533C0925" w14:textId="77777777" w:rsidR="00574404" w:rsidRPr="00574404" w:rsidRDefault="00574404" w:rsidP="00574404">
      <w:pPr>
        <w:widowControl w:val="0"/>
        <w:spacing w:after="120" w:line="240" w:lineRule="auto"/>
        <w:rPr>
          <w:rFonts w:asciiTheme="majorHAnsi" w:hAnsiTheme="majorHAnsi" w:cstheme="majorHAnsi"/>
          <w:sz w:val="20"/>
          <w:szCs w:val="20"/>
        </w:rPr>
      </w:pPr>
      <w:r w:rsidRPr="00574404">
        <w:rPr>
          <w:rFonts w:asciiTheme="majorHAnsi" w:hAnsiTheme="majorHAnsi" w:cstheme="majorHAnsi"/>
          <w:sz w:val="20"/>
          <w:szCs w:val="20"/>
        </w:rPr>
        <w:t>The childcare arrangement is a contract between you and your childcare provider. The College cannot accept responsibility for any childcare costs incurred if your application is unsuccessful or if payments are reduced or withdrawn.</w:t>
      </w:r>
    </w:p>
    <w:p w14:paraId="03C260AE" w14:textId="2F5F9C9D" w:rsidR="000E5225" w:rsidRPr="000E5225" w:rsidRDefault="00574404" w:rsidP="000E5225">
      <w:pPr>
        <w:widowControl w:val="0"/>
        <w:spacing w:after="120" w:line="240" w:lineRule="auto"/>
        <w:rPr>
          <w:rFonts w:asciiTheme="majorHAnsi" w:hAnsiTheme="majorHAnsi" w:cstheme="majorHAnsi"/>
          <w:sz w:val="20"/>
          <w:szCs w:val="20"/>
        </w:rPr>
      </w:pPr>
      <w:r w:rsidRPr="00574404">
        <w:rPr>
          <w:rFonts w:asciiTheme="majorHAnsi" w:hAnsiTheme="majorHAnsi" w:cstheme="majorHAnsi"/>
          <w:sz w:val="20"/>
          <w:szCs w:val="20"/>
        </w:rPr>
        <w:t>Application forms and supporting evidence are submitted at your own risk. The College cannot accept responsibility for documents that are not received.</w:t>
      </w:r>
    </w:p>
    <w:p w14:paraId="4F88E18D" w14:textId="4BBADBA7" w:rsidR="0005519E" w:rsidRPr="0052097E" w:rsidRDefault="0005519E" w:rsidP="0005519E">
      <w:pPr>
        <w:widowControl w:val="0"/>
        <w:spacing w:after="0" w:line="240" w:lineRule="auto"/>
        <w:rPr>
          <w:rFonts w:asciiTheme="majorHAnsi" w:hAnsiTheme="majorHAnsi" w:cstheme="majorHAnsi"/>
          <w:sz w:val="20"/>
          <w:szCs w:val="20"/>
        </w:rPr>
      </w:pPr>
      <w:r w:rsidRPr="0052097E">
        <w:rPr>
          <w:rFonts w:asciiTheme="majorHAnsi" w:hAnsiTheme="majorHAnsi" w:cstheme="majorHAnsi"/>
          <w:b/>
          <w:sz w:val="20"/>
          <w:szCs w:val="20"/>
        </w:rPr>
        <w:t>Appeals</w:t>
      </w:r>
    </w:p>
    <w:p w14:paraId="214DFBF7" w14:textId="77777777" w:rsidR="00CB72A5" w:rsidRPr="00CB72A5" w:rsidRDefault="00CB72A5" w:rsidP="00CB72A5">
      <w:pPr>
        <w:widowControl w:val="0"/>
        <w:tabs>
          <w:tab w:val="left" w:pos="360"/>
        </w:tabs>
        <w:spacing w:after="120" w:line="240" w:lineRule="auto"/>
        <w:rPr>
          <w:rFonts w:asciiTheme="majorHAnsi" w:hAnsiTheme="majorHAnsi" w:cstheme="majorHAnsi"/>
          <w:sz w:val="20"/>
          <w:szCs w:val="20"/>
        </w:rPr>
      </w:pPr>
      <w:r w:rsidRPr="00CB72A5">
        <w:rPr>
          <w:rFonts w:asciiTheme="majorHAnsi" w:hAnsiTheme="majorHAnsi" w:cstheme="majorHAnsi"/>
          <w:sz w:val="20"/>
          <w:szCs w:val="20"/>
        </w:rPr>
        <w:t>If you are not satisfied with the outcome of your application or the support awarded, you have the right to appeal.</w:t>
      </w:r>
    </w:p>
    <w:p w14:paraId="5141CA58" w14:textId="3A320BAF" w:rsidR="0005519E" w:rsidRPr="0052097E" w:rsidRDefault="00CB72A5" w:rsidP="00CB72A5">
      <w:pPr>
        <w:widowControl w:val="0"/>
        <w:tabs>
          <w:tab w:val="left" w:pos="360"/>
        </w:tabs>
        <w:spacing w:after="120" w:line="240" w:lineRule="auto"/>
        <w:rPr>
          <w:rFonts w:asciiTheme="majorHAnsi" w:hAnsiTheme="majorHAnsi" w:cstheme="majorHAnsi"/>
          <w:sz w:val="20"/>
          <w:szCs w:val="20"/>
        </w:rPr>
      </w:pPr>
      <w:r w:rsidRPr="00CB72A5">
        <w:rPr>
          <w:rFonts w:asciiTheme="majorHAnsi" w:hAnsiTheme="majorHAnsi" w:cstheme="majorHAnsi"/>
          <w:sz w:val="20"/>
          <w:szCs w:val="20"/>
        </w:rPr>
        <w:t>Appeals must be made in writing to the Admissions Manager. You can request an appeal form and a copy of the appeals procedure by contacting the Student Financial Assistance team at:</w:t>
      </w:r>
      <w:r w:rsidR="0005519E" w:rsidRPr="0052097E">
        <w:rPr>
          <w:rFonts w:asciiTheme="majorHAnsi" w:hAnsiTheme="majorHAnsi" w:cstheme="majorHAnsi"/>
          <w:sz w:val="20"/>
          <w:szCs w:val="20"/>
        </w:rPr>
        <w:t xml:space="preserve"> </w:t>
      </w:r>
      <w:hyperlink r:id="rId11" w:history="1">
        <w:r w:rsidR="0005519E" w:rsidRPr="0052097E">
          <w:rPr>
            <w:rStyle w:val="Hyperlink"/>
            <w:rFonts w:asciiTheme="majorHAnsi" w:hAnsiTheme="majorHAnsi" w:cstheme="majorHAnsi"/>
            <w:sz w:val="20"/>
            <w:szCs w:val="20"/>
          </w:rPr>
          <w:t>studentassistance@stokecoll.ac.uk</w:t>
        </w:r>
      </w:hyperlink>
      <w:r w:rsidR="0005519E" w:rsidRPr="0052097E">
        <w:rPr>
          <w:rFonts w:asciiTheme="majorHAnsi" w:hAnsiTheme="majorHAnsi" w:cstheme="majorHAnsi"/>
          <w:sz w:val="20"/>
          <w:szCs w:val="20"/>
        </w:rPr>
        <w:t xml:space="preserve"> </w:t>
      </w:r>
    </w:p>
    <w:p w14:paraId="63FC6FED" w14:textId="77777777" w:rsidR="0005519E" w:rsidRPr="0052097E" w:rsidRDefault="0005519E" w:rsidP="0005519E">
      <w:pPr>
        <w:widowControl w:val="0"/>
        <w:spacing w:after="0" w:line="240" w:lineRule="auto"/>
        <w:rPr>
          <w:rFonts w:asciiTheme="majorHAnsi" w:hAnsiTheme="majorHAnsi" w:cstheme="majorHAnsi"/>
          <w:sz w:val="20"/>
          <w:szCs w:val="20"/>
        </w:rPr>
      </w:pPr>
      <w:r w:rsidRPr="0052097E">
        <w:rPr>
          <w:rFonts w:asciiTheme="majorHAnsi" w:hAnsiTheme="majorHAnsi" w:cstheme="majorHAnsi"/>
          <w:b/>
          <w:sz w:val="20"/>
          <w:szCs w:val="20"/>
        </w:rPr>
        <w:t>Changes in Circumstances/Fraud</w:t>
      </w:r>
    </w:p>
    <w:p w14:paraId="31E81D35" w14:textId="092D1A49" w:rsidR="008B6549" w:rsidRPr="007863E0" w:rsidRDefault="00936CB9" w:rsidP="007863E0">
      <w:pPr>
        <w:widowControl w:val="0"/>
        <w:spacing w:after="120" w:line="240" w:lineRule="auto"/>
        <w:rPr>
          <w:rFonts w:asciiTheme="majorHAnsi" w:hAnsiTheme="majorHAnsi" w:cstheme="majorHAnsi"/>
          <w:sz w:val="20"/>
          <w:szCs w:val="20"/>
        </w:rPr>
      </w:pPr>
      <w:r w:rsidRPr="00936CB9">
        <w:rPr>
          <w:rFonts w:asciiTheme="majorHAnsi" w:hAnsiTheme="majorHAnsi" w:cstheme="majorHAnsi"/>
          <w:sz w:val="20"/>
          <w:szCs w:val="20"/>
        </w:rPr>
        <w:t>You must inform the College of any change in your personal, financial or educational circumstances which may affect your eligibility for support.</w:t>
      </w:r>
      <w:r w:rsidR="000244A8">
        <w:rPr>
          <w:rFonts w:asciiTheme="majorHAnsi" w:hAnsiTheme="majorHAnsi" w:cstheme="majorHAnsi"/>
          <w:sz w:val="20"/>
          <w:szCs w:val="20"/>
        </w:rPr>
        <w:t xml:space="preserve"> </w:t>
      </w:r>
      <w:r w:rsidRPr="00936CB9">
        <w:rPr>
          <w:rFonts w:asciiTheme="majorHAnsi" w:hAnsiTheme="majorHAnsi" w:cstheme="majorHAnsi"/>
          <w:sz w:val="20"/>
          <w:szCs w:val="20"/>
        </w:rPr>
        <w:t>Failure to do so may result in you being required to repay any funding received.All information provided must be accurate and complete. The College reserves the right to withdraw or recover funding where false or incomplete information has been provided.</w:t>
      </w:r>
    </w:p>
    <w:p w14:paraId="06B6E0FE" w14:textId="30B55B36" w:rsidR="0005519E" w:rsidRPr="0052097E" w:rsidRDefault="0005519E" w:rsidP="0005519E">
      <w:pPr>
        <w:widowControl w:val="0"/>
        <w:spacing w:after="0" w:line="240" w:lineRule="auto"/>
        <w:rPr>
          <w:rFonts w:asciiTheme="majorHAnsi" w:hAnsiTheme="majorHAnsi" w:cstheme="majorHAnsi"/>
          <w:b/>
          <w:sz w:val="20"/>
          <w:szCs w:val="20"/>
        </w:rPr>
      </w:pPr>
      <w:r w:rsidRPr="0052097E">
        <w:rPr>
          <w:rFonts w:asciiTheme="majorHAnsi" w:hAnsiTheme="majorHAnsi" w:cstheme="majorHAnsi"/>
          <w:b/>
          <w:sz w:val="20"/>
          <w:szCs w:val="20"/>
        </w:rPr>
        <w:lastRenderedPageBreak/>
        <w:t>Confidentiality</w:t>
      </w:r>
    </w:p>
    <w:p w14:paraId="416F08A7" w14:textId="3BB57949" w:rsidR="0047552B" w:rsidRPr="008B6549" w:rsidRDefault="00936CB9" w:rsidP="008B6549">
      <w:pPr>
        <w:widowControl w:val="0"/>
        <w:spacing w:after="120" w:line="240" w:lineRule="auto"/>
        <w:rPr>
          <w:rFonts w:asciiTheme="majorHAnsi" w:hAnsiTheme="majorHAnsi" w:cstheme="majorHAnsi"/>
          <w:sz w:val="20"/>
          <w:szCs w:val="20"/>
        </w:rPr>
      </w:pPr>
      <w:r w:rsidRPr="00936CB9">
        <w:rPr>
          <w:rFonts w:asciiTheme="majorHAnsi" w:hAnsiTheme="majorHAnsi" w:cstheme="majorHAnsi"/>
          <w:sz w:val="20"/>
          <w:szCs w:val="20"/>
        </w:rPr>
        <w:t xml:space="preserve">All applications and supporting evidence are treated in confidence. Information is only accessed by staff involved in the administration and audit of the Learner Support Fund and Advanced Learner Loan </w:t>
      </w:r>
      <w:proofErr w:type="gramStart"/>
      <w:r w:rsidRPr="00936CB9">
        <w:rPr>
          <w:rFonts w:asciiTheme="majorHAnsi" w:hAnsiTheme="majorHAnsi" w:cstheme="majorHAnsi"/>
          <w:sz w:val="20"/>
          <w:szCs w:val="20"/>
        </w:rPr>
        <w:t>Bursary, and</w:t>
      </w:r>
      <w:proofErr w:type="gramEnd"/>
      <w:r w:rsidRPr="00936CB9">
        <w:rPr>
          <w:rFonts w:asciiTheme="majorHAnsi" w:hAnsiTheme="majorHAnsi" w:cstheme="majorHAnsi"/>
          <w:sz w:val="20"/>
          <w:szCs w:val="20"/>
        </w:rPr>
        <w:t xml:space="preserve"> is stored securely</w:t>
      </w:r>
      <w:r w:rsidR="0005519E" w:rsidRPr="0052097E">
        <w:rPr>
          <w:rFonts w:asciiTheme="majorHAnsi" w:hAnsiTheme="majorHAnsi" w:cstheme="majorHAnsi"/>
          <w:sz w:val="20"/>
          <w:szCs w:val="20"/>
        </w:rPr>
        <w:t>.</w:t>
      </w:r>
    </w:p>
    <w:p w14:paraId="6F1207F4" w14:textId="621B03D6" w:rsidR="0005519E" w:rsidRPr="0052097E" w:rsidRDefault="0005519E" w:rsidP="0005519E">
      <w:pPr>
        <w:widowControl w:val="0"/>
        <w:spacing w:after="0" w:line="240" w:lineRule="auto"/>
        <w:rPr>
          <w:rFonts w:asciiTheme="majorHAnsi" w:hAnsiTheme="majorHAnsi" w:cstheme="majorHAnsi"/>
          <w:sz w:val="20"/>
          <w:szCs w:val="20"/>
        </w:rPr>
      </w:pPr>
      <w:r w:rsidRPr="0052097E">
        <w:rPr>
          <w:rFonts w:asciiTheme="majorHAnsi" w:hAnsiTheme="majorHAnsi" w:cstheme="majorHAnsi"/>
          <w:b/>
          <w:sz w:val="20"/>
          <w:szCs w:val="20"/>
        </w:rPr>
        <w:t>Equality and Diversity Statement</w:t>
      </w:r>
    </w:p>
    <w:p w14:paraId="21C80D29" w14:textId="77777777" w:rsidR="0005519E" w:rsidRPr="0052097E" w:rsidRDefault="0005519E" w:rsidP="0005519E">
      <w:pPr>
        <w:widowControl w:val="0"/>
        <w:spacing w:after="0" w:line="240" w:lineRule="auto"/>
        <w:rPr>
          <w:rFonts w:asciiTheme="majorHAnsi" w:hAnsiTheme="majorHAnsi" w:cstheme="majorHAnsi"/>
          <w:sz w:val="20"/>
          <w:szCs w:val="20"/>
        </w:rPr>
      </w:pPr>
      <w:r w:rsidRPr="0052097E">
        <w:rPr>
          <w:rFonts w:asciiTheme="majorHAnsi" w:hAnsiTheme="majorHAnsi" w:cstheme="majorHAnsi"/>
          <w:sz w:val="20"/>
          <w:szCs w:val="20"/>
        </w:rPr>
        <w:t>The Student Financial Assistance Team will:</w:t>
      </w:r>
    </w:p>
    <w:p w14:paraId="74F8CD2D" w14:textId="07E424AC" w:rsidR="00936CB9" w:rsidRPr="00936CB9" w:rsidRDefault="00936CB9" w:rsidP="00936CB9">
      <w:pPr>
        <w:pStyle w:val="ListParagraph"/>
        <w:widowControl w:val="0"/>
        <w:numPr>
          <w:ilvl w:val="0"/>
          <w:numId w:val="16"/>
        </w:numPr>
        <w:tabs>
          <w:tab w:val="left" w:pos="360"/>
        </w:tabs>
        <w:spacing w:after="0" w:line="240" w:lineRule="auto"/>
        <w:rPr>
          <w:rFonts w:asciiTheme="majorHAnsi" w:hAnsiTheme="majorHAnsi" w:cstheme="majorHAnsi"/>
          <w:sz w:val="20"/>
          <w:szCs w:val="20"/>
        </w:rPr>
      </w:pPr>
      <w:r w:rsidRPr="00936CB9">
        <w:rPr>
          <w:rFonts w:asciiTheme="majorHAnsi" w:hAnsiTheme="majorHAnsi" w:cstheme="majorHAnsi"/>
          <w:sz w:val="20"/>
          <w:szCs w:val="20"/>
        </w:rPr>
        <w:t xml:space="preserve">Take positive action to ensure all eligible students can access financial support, helping to widen participation and support underrepresented groups  </w:t>
      </w:r>
    </w:p>
    <w:p w14:paraId="669C9E5B" w14:textId="77777777" w:rsidR="00936CB9" w:rsidRDefault="00936CB9" w:rsidP="00936CB9">
      <w:pPr>
        <w:pStyle w:val="ListParagraph"/>
        <w:widowControl w:val="0"/>
        <w:numPr>
          <w:ilvl w:val="0"/>
          <w:numId w:val="16"/>
        </w:numPr>
        <w:tabs>
          <w:tab w:val="left" w:pos="360"/>
        </w:tabs>
        <w:spacing w:after="0" w:line="240" w:lineRule="auto"/>
        <w:rPr>
          <w:rFonts w:asciiTheme="majorHAnsi" w:hAnsiTheme="majorHAnsi" w:cstheme="majorHAnsi"/>
          <w:sz w:val="20"/>
          <w:szCs w:val="20"/>
        </w:rPr>
      </w:pPr>
      <w:r w:rsidRPr="00936CB9">
        <w:rPr>
          <w:rFonts w:asciiTheme="majorHAnsi" w:hAnsiTheme="majorHAnsi" w:cstheme="majorHAnsi"/>
          <w:sz w:val="20"/>
          <w:szCs w:val="20"/>
        </w:rPr>
        <w:t>Ensure no applicant receives less favourable treatment unless this can be objectively justified based on individual circumstances</w:t>
      </w:r>
    </w:p>
    <w:p w14:paraId="6B5CFE59" w14:textId="4CDE60B1" w:rsidR="00936CB9" w:rsidRDefault="00936CB9" w:rsidP="00936CB9">
      <w:pPr>
        <w:pStyle w:val="ListParagraph"/>
        <w:widowControl w:val="0"/>
        <w:numPr>
          <w:ilvl w:val="0"/>
          <w:numId w:val="16"/>
        </w:numPr>
        <w:tabs>
          <w:tab w:val="left" w:pos="360"/>
        </w:tabs>
        <w:spacing w:after="0" w:line="240" w:lineRule="auto"/>
        <w:rPr>
          <w:rFonts w:asciiTheme="majorHAnsi" w:hAnsiTheme="majorHAnsi" w:cstheme="majorHAnsi"/>
          <w:sz w:val="20"/>
          <w:szCs w:val="20"/>
        </w:rPr>
      </w:pPr>
      <w:r w:rsidRPr="00936CB9">
        <w:rPr>
          <w:rFonts w:asciiTheme="majorHAnsi" w:hAnsiTheme="majorHAnsi" w:cstheme="majorHAnsi"/>
          <w:sz w:val="20"/>
          <w:szCs w:val="20"/>
        </w:rPr>
        <w:t>Ensure all communications and materials are free from discriminatory language, assumptions and stereotypes</w:t>
      </w:r>
    </w:p>
    <w:p w14:paraId="2F413382" w14:textId="77777777" w:rsidR="00936CB9" w:rsidRDefault="00936CB9" w:rsidP="00936CB9">
      <w:pPr>
        <w:pStyle w:val="ListParagraph"/>
        <w:widowControl w:val="0"/>
        <w:numPr>
          <w:ilvl w:val="0"/>
          <w:numId w:val="16"/>
        </w:numPr>
        <w:tabs>
          <w:tab w:val="left" w:pos="360"/>
        </w:tabs>
        <w:spacing w:after="0" w:line="240" w:lineRule="auto"/>
        <w:rPr>
          <w:rFonts w:asciiTheme="majorHAnsi" w:hAnsiTheme="majorHAnsi" w:cstheme="majorHAnsi"/>
          <w:sz w:val="20"/>
          <w:szCs w:val="20"/>
        </w:rPr>
      </w:pPr>
      <w:r w:rsidRPr="00936CB9">
        <w:rPr>
          <w:rFonts w:asciiTheme="majorHAnsi" w:hAnsiTheme="majorHAnsi" w:cstheme="majorHAnsi"/>
          <w:sz w:val="20"/>
          <w:szCs w:val="20"/>
        </w:rPr>
        <w:t>Monitor and review the effectiveness of support on a regular basis</w:t>
      </w:r>
    </w:p>
    <w:p w14:paraId="4C7FD236" w14:textId="50819D9B" w:rsidR="001C36B6" w:rsidRDefault="00936CB9" w:rsidP="008B6549">
      <w:pPr>
        <w:pStyle w:val="ListParagraph"/>
        <w:widowControl w:val="0"/>
        <w:numPr>
          <w:ilvl w:val="0"/>
          <w:numId w:val="16"/>
        </w:numPr>
        <w:tabs>
          <w:tab w:val="left" w:pos="360"/>
        </w:tabs>
        <w:spacing w:after="120" w:line="240" w:lineRule="auto"/>
        <w:ind w:left="714" w:hanging="357"/>
        <w:rPr>
          <w:rFonts w:asciiTheme="majorHAnsi" w:hAnsiTheme="majorHAnsi" w:cstheme="majorHAnsi"/>
          <w:sz w:val="20"/>
          <w:szCs w:val="20"/>
        </w:rPr>
      </w:pPr>
      <w:r w:rsidRPr="00936CB9">
        <w:rPr>
          <w:rFonts w:asciiTheme="majorHAnsi" w:hAnsiTheme="majorHAnsi" w:cstheme="majorHAnsi"/>
          <w:sz w:val="20"/>
          <w:szCs w:val="20"/>
        </w:rPr>
        <w:t>Provide information and application materials in alternative formats where required</w:t>
      </w:r>
      <w:r w:rsidR="008B6549">
        <w:rPr>
          <w:rFonts w:asciiTheme="majorHAnsi" w:hAnsiTheme="majorHAnsi" w:cstheme="majorHAnsi"/>
          <w:sz w:val="20"/>
          <w:szCs w:val="20"/>
        </w:rPr>
        <w:t>.</w:t>
      </w:r>
    </w:p>
    <w:p w14:paraId="32B864F9" w14:textId="77777777" w:rsidR="0005519E" w:rsidRPr="0052097E" w:rsidRDefault="0005519E" w:rsidP="0005519E">
      <w:pPr>
        <w:widowControl w:val="0"/>
        <w:tabs>
          <w:tab w:val="left" w:pos="360"/>
        </w:tabs>
        <w:spacing w:after="0" w:line="240" w:lineRule="auto"/>
        <w:rPr>
          <w:rFonts w:asciiTheme="majorHAnsi" w:hAnsiTheme="majorHAnsi" w:cstheme="majorHAnsi"/>
          <w:sz w:val="20"/>
          <w:szCs w:val="20"/>
        </w:rPr>
      </w:pPr>
      <w:r w:rsidRPr="0052097E">
        <w:rPr>
          <w:rFonts w:asciiTheme="majorHAnsi" w:hAnsiTheme="majorHAnsi" w:cstheme="majorHAnsi"/>
          <w:b/>
          <w:sz w:val="20"/>
          <w:szCs w:val="20"/>
        </w:rPr>
        <w:t>Data Protection</w:t>
      </w:r>
    </w:p>
    <w:p w14:paraId="5CF2541E" w14:textId="77777777" w:rsidR="00C6578A" w:rsidRDefault="00C6578A" w:rsidP="00C6578A">
      <w:pPr>
        <w:widowControl w:val="0"/>
        <w:tabs>
          <w:tab w:val="left" w:pos="360"/>
        </w:tabs>
        <w:spacing w:after="120" w:line="240" w:lineRule="auto"/>
        <w:rPr>
          <w:rFonts w:asciiTheme="majorHAnsi" w:hAnsiTheme="majorHAnsi" w:cstheme="majorHAnsi"/>
          <w:sz w:val="20"/>
          <w:szCs w:val="20"/>
        </w:rPr>
      </w:pPr>
      <w:r w:rsidRPr="00C6578A">
        <w:rPr>
          <w:rFonts w:asciiTheme="majorHAnsi" w:hAnsiTheme="majorHAnsi" w:cstheme="majorHAnsi"/>
          <w:sz w:val="20"/>
          <w:szCs w:val="20"/>
        </w:rPr>
        <w:t>Stoke on Trent College is a data controller and is committed to ensuring the security and protection of personal data in accordance with the Data Protection Act 2018 and the UK General Data Protection Regulation (UK GDPR).</w:t>
      </w:r>
    </w:p>
    <w:p w14:paraId="5A762641" w14:textId="77777777" w:rsidR="00C6578A" w:rsidRDefault="00C6578A" w:rsidP="00C6578A">
      <w:pPr>
        <w:widowControl w:val="0"/>
        <w:tabs>
          <w:tab w:val="left" w:pos="360"/>
        </w:tabs>
        <w:spacing w:after="120" w:line="240" w:lineRule="auto"/>
        <w:rPr>
          <w:rFonts w:asciiTheme="majorHAnsi" w:hAnsiTheme="majorHAnsi" w:cstheme="majorHAnsi"/>
          <w:sz w:val="20"/>
          <w:szCs w:val="20"/>
        </w:rPr>
      </w:pPr>
      <w:r w:rsidRPr="00C6578A">
        <w:rPr>
          <w:rFonts w:asciiTheme="majorHAnsi" w:hAnsiTheme="majorHAnsi" w:cstheme="majorHAnsi"/>
          <w:sz w:val="20"/>
          <w:szCs w:val="20"/>
        </w:rPr>
        <w:t xml:space="preserve">The Student Financial Assistance team collects and processes the information provided in your application to assess eligibility, administer awards and, where applicable, make payments. This information is stored securely on </w:t>
      </w:r>
      <w:proofErr w:type="gramStart"/>
      <w:r w:rsidRPr="00C6578A">
        <w:rPr>
          <w:rFonts w:asciiTheme="majorHAnsi" w:hAnsiTheme="majorHAnsi" w:cstheme="majorHAnsi"/>
          <w:sz w:val="20"/>
          <w:szCs w:val="20"/>
        </w:rPr>
        <w:t>College</w:t>
      </w:r>
      <w:proofErr w:type="gramEnd"/>
      <w:r w:rsidRPr="00C6578A">
        <w:rPr>
          <w:rFonts w:asciiTheme="majorHAnsi" w:hAnsiTheme="majorHAnsi" w:cstheme="majorHAnsi"/>
          <w:sz w:val="20"/>
          <w:szCs w:val="20"/>
        </w:rPr>
        <w:t xml:space="preserve"> systems.</w:t>
      </w:r>
    </w:p>
    <w:p w14:paraId="4189062F" w14:textId="68E7D54B" w:rsidR="0005519E" w:rsidRPr="0052097E" w:rsidRDefault="00C6578A" w:rsidP="0005519E">
      <w:pPr>
        <w:widowControl w:val="0"/>
        <w:tabs>
          <w:tab w:val="left" w:pos="360"/>
        </w:tabs>
        <w:spacing w:after="120" w:line="240" w:lineRule="auto"/>
        <w:rPr>
          <w:rFonts w:asciiTheme="majorHAnsi" w:hAnsiTheme="majorHAnsi" w:cstheme="majorHAnsi"/>
          <w:sz w:val="20"/>
          <w:szCs w:val="20"/>
        </w:rPr>
      </w:pPr>
      <w:r w:rsidRPr="00C6578A">
        <w:rPr>
          <w:rFonts w:asciiTheme="majorHAnsi" w:hAnsiTheme="majorHAnsi" w:cstheme="majorHAnsi"/>
          <w:sz w:val="20"/>
          <w:szCs w:val="20"/>
        </w:rPr>
        <w:t>Your data may be shared with relevant government departments or their agencies for audit, quality assurance and compliance purposes. Further information is available in the College’s Data Protection Policy.</w:t>
      </w:r>
    </w:p>
    <w:p w14:paraId="40BF0700" w14:textId="77777777" w:rsidR="0005519E" w:rsidRPr="0052097E" w:rsidRDefault="0005519E" w:rsidP="0005519E">
      <w:pPr>
        <w:widowControl w:val="0"/>
        <w:tabs>
          <w:tab w:val="left" w:pos="360"/>
        </w:tabs>
        <w:spacing w:after="0" w:line="240" w:lineRule="auto"/>
        <w:rPr>
          <w:rFonts w:asciiTheme="majorHAnsi" w:hAnsiTheme="majorHAnsi" w:cstheme="majorHAnsi"/>
          <w:sz w:val="20"/>
          <w:szCs w:val="20"/>
        </w:rPr>
      </w:pPr>
      <w:r w:rsidRPr="0052097E">
        <w:rPr>
          <w:rFonts w:asciiTheme="majorHAnsi" w:hAnsiTheme="majorHAnsi" w:cstheme="majorHAnsi"/>
          <w:b/>
          <w:sz w:val="20"/>
          <w:szCs w:val="20"/>
        </w:rPr>
        <w:t>Useful Information</w:t>
      </w:r>
    </w:p>
    <w:p w14:paraId="57E9C4A5" w14:textId="6F3E7539" w:rsidR="00C6578A" w:rsidRPr="00C6578A" w:rsidRDefault="00BD5517" w:rsidP="00C6578A">
      <w:pPr>
        <w:spacing w:after="120"/>
        <w:rPr>
          <w:rFonts w:ascii="Calibri Light" w:hAnsi="Calibri Light" w:cs="Calibri Light"/>
          <w:sz w:val="20"/>
          <w:szCs w:val="20"/>
        </w:rPr>
      </w:pPr>
      <w:r w:rsidRPr="00BD5517">
        <w:rPr>
          <w:rFonts w:ascii="Calibri Light" w:hAnsi="Calibri Light" w:cs="Calibri Light"/>
          <w:sz w:val="20"/>
          <w:szCs w:val="20"/>
        </w:rPr>
        <w:t>Guidance on the purpose and use of the 19+ Learner Support Fund and the Advanced Learner Loan Bursary is set out in the Department for Education funding rules</w:t>
      </w:r>
      <w:r w:rsidR="00C6578A" w:rsidRPr="00C6578A">
        <w:rPr>
          <w:rFonts w:ascii="Calibri Light" w:hAnsi="Calibri Light" w:cs="Calibri Light"/>
          <w:sz w:val="20"/>
          <w:szCs w:val="20"/>
        </w:rPr>
        <w:t>.</w:t>
      </w:r>
    </w:p>
    <w:p w14:paraId="7B7C613D" w14:textId="3C5A3676" w:rsidR="0005519E" w:rsidRDefault="00C6578A" w:rsidP="00C6578A">
      <w:pPr>
        <w:spacing w:after="120"/>
        <w:rPr>
          <w:rFonts w:ascii="Calibri Light" w:hAnsi="Calibri Light" w:cs="Calibri Light"/>
          <w:sz w:val="20"/>
          <w:szCs w:val="20"/>
        </w:rPr>
      </w:pPr>
      <w:r w:rsidRPr="00C6578A">
        <w:rPr>
          <w:rFonts w:ascii="Calibri Light" w:hAnsi="Calibri Light" w:cs="Calibri Light"/>
          <w:sz w:val="20"/>
          <w:szCs w:val="20"/>
        </w:rPr>
        <w:t>For further information, please contact the Student Financial Assistance team.</w:t>
      </w:r>
    </w:p>
    <w:p w14:paraId="6BE8232F" w14:textId="23936FDF" w:rsidR="00BE20E5" w:rsidRPr="00BE20E5" w:rsidRDefault="00BE20E5" w:rsidP="00BE20E5">
      <w:pPr>
        <w:spacing w:after="0"/>
        <w:rPr>
          <w:rFonts w:ascii="Calibri Light" w:hAnsi="Calibri Light" w:cs="Calibri Light"/>
          <w:b/>
          <w:bCs/>
          <w:sz w:val="20"/>
          <w:szCs w:val="20"/>
        </w:rPr>
      </w:pPr>
      <w:r w:rsidRPr="00BE20E5">
        <w:rPr>
          <w:rFonts w:ascii="Calibri Light" w:hAnsi="Calibri Light" w:cs="Calibri Light"/>
          <w:b/>
          <w:bCs/>
          <w:sz w:val="20"/>
          <w:szCs w:val="20"/>
        </w:rPr>
        <w:t>Returning your application</w:t>
      </w:r>
    </w:p>
    <w:p w14:paraId="1CB26276" w14:textId="77777777" w:rsidR="00BE20E5" w:rsidRDefault="00BE20E5" w:rsidP="00BE20E5">
      <w:pPr>
        <w:spacing w:after="120"/>
        <w:rPr>
          <w:rFonts w:ascii="Calibri Light" w:hAnsi="Calibri Light" w:cs="Calibri Light"/>
          <w:sz w:val="20"/>
          <w:szCs w:val="20"/>
        </w:rPr>
      </w:pPr>
      <w:r w:rsidRPr="00BE20E5">
        <w:rPr>
          <w:rFonts w:ascii="Calibri Light" w:hAnsi="Calibri Light" w:cs="Calibri Light"/>
          <w:sz w:val="20"/>
          <w:szCs w:val="20"/>
        </w:rPr>
        <w:t>Completed application forms can be returned by post using the address below, or in person once you have enrolled:</w:t>
      </w:r>
    </w:p>
    <w:p w14:paraId="37ABB45E" w14:textId="4426B9CA" w:rsidR="00BE20E5" w:rsidRPr="00BE20E5" w:rsidRDefault="00BE20E5" w:rsidP="00BE20E5">
      <w:pPr>
        <w:spacing w:after="120"/>
        <w:rPr>
          <w:rFonts w:ascii="Calibri Light" w:hAnsi="Calibri Light" w:cs="Calibri Light"/>
          <w:b/>
          <w:bCs/>
          <w:sz w:val="20"/>
          <w:szCs w:val="20"/>
        </w:rPr>
      </w:pPr>
      <w:r w:rsidRPr="00BE20E5">
        <w:rPr>
          <w:rFonts w:ascii="Calibri Light" w:hAnsi="Calibri Light" w:cs="Calibri Light"/>
          <w:b/>
          <w:bCs/>
          <w:sz w:val="20"/>
          <w:szCs w:val="20"/>
        </w:rPr>
        <w:t xml:space="preserve">Student Financial Assistance, </w:t>
      </w:r>
      <w:proofErr w:type="gramStart"/>
      <w:r w:rsidRPr="00BE20E5">
        <w:rPr>
          <w:rFonts w:ascii="Calibri Light" w:hAnsi="Calibri Light" w:cs="Calibri Light"/>
          <w:b/>
          <w:bCs/>
          <w:sz w:val="20"/>
          <w:szCs w:val="20"/>
        </w:rPr>
        <w:t>Stoke</w:t>
      </w:r>
      <w:proofErr w:type="gramEnd"/>
      <w:r w:rsidRPr="00BE20E5">
        <w:rPr>
          <w:rFonts w:ascii="Calibri Light" w:hAnsi="Calibri Light" w:cs="Calibri Light"/>
          <w:b/>
          <w:bCs/>
          <w:sz w:val="20"/>
          <w:szCs w:val="20"/>
        </w:rPr>
        <w:t xml:space="preserve"> on Trent College, FREEPOST ST1055, Stoke Road Shelton, ST4 2DG</w:t>
      </w:r>
    </w:p>
    <w:p w14:paraId="0BD18C48" w14:textId="77777777" w:rsidR="00BE20E5" w:rsidRPr="00BE20E5" w:rsidRDefault="00BE20E5" w:rsidP="00BE20E5">
      <w:pPr>
        <w:spacing w:after="120"/>
        <w:rPr>
          <w:rFonts w:ascii="Calibri Light" w:hAnsi="Calibri Light" w:cs="Calibri Light"/>
          <w:sz w:val="20"/>
          <w:szCs w:val="20"/>
        </w:rPr>
      </w:pPr>
      <w:r w:rsidRPr="00BE20E5">
        <w:rPr>
          <w:rFonts w:ascii="Calibri Light" w:hAnsi="Calibri Light" w:cs="Calibri Light"/>
          <w:b/>
          <w:bCs/>
          <w:sz w:val="20"/>
          <w:szCs w:val="20"/>
        </w:rPr>
        <w:t>You do not need to pay postage.</w:t>
      </w:r>
      <w:r w:rsidRPr="00BE20E5">
        <w:rPr>
          <w:rFonts w:ascii="Calibri Light" w:hAnsi="Calibri Light" w:cs="Calibri Light"/>
          <w:sz w:val="20"/>
          <w:szCs w:val="20"/>
        </w:rPr>
        <w:t xml:space="preserve"> Please address your envelope exactly as shown above.</w:t>
      </w:r>
    </w:p>
    <w:p w14:paraId="0FF0250C" w14:textId="6057BF6D" w:rsidR="0005519E" w:rsidRPr="00BE20E5" w:rsidRDefault="00BE20E5" w:rsidP="00BE20E5">
      <w:pPr>
        <w:spacing w:after="120"/>
        <w:rPr>
          <w:rFonts w:ascii="Calibri Light" w:hAnsi="Calibri Light" w:cs="Calibri Light"/>
          <w:sz w:val="20"/>
          <w:szCs w:val="20"/>
        </w:rPr>
      </w:pPr>
      <w:r w:rsidRPr="00BE20E5">
        <w:rPr>
          <w:rFonts w:ascii="Calibri Light" w:hAnsi="Calibri Light" w:cs="Calibri Light"/>
          <w:sz w:val="20"/>
          <w:szCs w:val="20"/>
        </w:rPr>
        <w:t>Where possible, please send photocopies of your evidence. Original documents will be returned if you clearly request this.</w:t>
      </w:r>
    </w:p>
    <w:p w14:paraId="1B26D65F" w14:textId="14C6F270" w:rsidR="00FE127D" w:rsidRPr="0047552B" w:rsidRDefault="00FE127D" w:rsidP="007408E6">
      <w:pPr>
        <w:widowControl w:val="0"/>
        <w:pBdr>
          <w:top w:val="single" w:sz="4" w:space="1" w:color="auto"/>
          <w:left w:val="single" w:sz="4" w:space="4" w:color="auto"/>
          <w:bottom w:val="single" w:sz="4" w:space="1" w:color="auto"/>
          <w:right w:val="single" w:sz="4" w:space="4" w:color="auto"/>
        </w:pBdr>
        <w:shd w:val="clear" w:color="auto" w:fill="1F4E79" w:themeFill="accent1" w:themeFillShade="80"/>
        <w:spacing w:after="120" w:line="240" w:lineRule="auto"/>
        <w:rPr>
          <w:rFonts w:asciiTheme="majorHAnsi" w:hAnsiTheme="majorHAnsi" w:cstheme="majorHAnsi"/>
          <w:b/>
          <w:bCs/>
          <w:color w:val="FFFFFF" w:themeColor="background1"/>
          <w:sz w:val="18"/>
          <w:szCs w:val="18"/>
        </w:rPr>
      </w:pPr>
      <w:r w:rsidRPr="0047552B">
        <w:rPr>
          <w:rFonts w:asciiTheme="majorHAnsi" w:hAnsiTheme="majorHAnsi" w:cstheme="majorHAnsi"/>
          <w:b/>
          <w:bCs/>
          <w:color w:val="FFFFFF" w:themeColor="background1"/>
          <w:sz w:val="18"/>
          <w:szCs w:val="18"/>
        </w:rPr>
        <w:t>Need Help?</w:t>
      </w:r>
    </w:p>
    <w:p w14:paraId="0AC9F2DD" w14:textId="6C704A11" w:rsidR="0005519E" w:rsidRPr="00171C27" w:rsidRDefault="00FE127D" w:rsidP="007408E6">
      <w:pPr>
        <w:widowControl w:val="0"/>
        <w:pBdr>
          <w:top w:val="single" w:sz="4" w:space="1" w:color="auto"/>
          <w:left w:val="single" w:sz="4" w:space="4" w:color="auto"/>
          <w:bottom w:val="single" w:sz="4" w:space="1" w:color="auto"/>
          <w:right w:val="single" w:sz="4" w:space="4" w:color="auto"/>
        </w:pBdr>
        <w:shd w:val="clear" w:color="auto" w:fill="1F4E79" w:themeFill="accent1" w:themeFillShade="80"/>
        <w:spacing w:after="120" w:line="240" w:lineRule="auto"/>
        <w:rPr>
          <w:rFonts w:asciiTheme="majorHAnsi" w:hAnsiTheme="majorHAnsi" w:cstheme="majorHAnsi"/>
          <w:color w:val="FFFFFF" w:themeColor="background1"/>
          <w:sz w:val="18"/>
          <w:szCs w:val="18"/>
        </w:rPr>
      </w:pPr>
      <w:r w:rsidRPr="00FE127D">
        <w:rPr>
          <w:rFonts w:asciiTheme="majorHAnsi" w:hAnsiTheme="majorHAnsi" w:cstheme="majorHAnsi"/>
          <w:color w:val="FFFFFF" w:themeColor="background1"/>
          <w:sz w:val="18"/>
          <w:szCs w:val="18"/>
        </w:rPr>
        <w:t>If you need support with any aspect of your application, please contact the Student Financial Assistance team:</w:t>
      </w:r>
    </w:p>
    <w:p w14:paraId="0076AFED" w14:textId="77777777" w:rsidR="0005519E" w:rsidRPr="00A3237B" w:rsidRDefault="0005519E" w:rsidP="007408E6">
      <w:pPr>
        <w:widowControl w:val="0"/>
        <w:pBdr>
          <w:top w:val="single" w:sz="4" w:space="1" w:color="auto"/>
          <w:left w:val="single" w:sz="4" w:space="4" w:color="auto"/>
          <w:bottom w:val="single" w:sz="4" w:space="1" w:color="auto"/>
          <w:right w:val="single" w:sz="4" w:space="4" w:color="auto"/>
        </w:pBdr>
        <w:shd w:val="clear" w:color="auto" w:fill="1F4E79" w:themeFill="accent1" w:themeFillShade="80"/>
        <w:spacing w:after="120" w:line="240" w:lineRule="auto"/>
        <w:rPr>
          <w:rFonts w:asciiTheme="majorHAnsi" w:hAnsiTheme="majorHAnsi" w:cstheme="majorHAnsi"/>
          <w:b/>
          <w:bCs/>
          <w:color w:val="FFFFFF" w:themeColor="background1"/>
          <w:sz w:val="18"/>
          <w:szCs w:val="18"/>
        </w:rPr>
      </w:pPr>
      <w:hyperlink r:id="rId12" w:history="1">
        <w:r w:rsidRPr="00A3237B">
          <w:rPr>
            <w:rStyle w:val="Hyperlink"/>
            <w:rFonts w:asciiTheme="majorHAnsi" w:hAnsiTheme="majorHAnsi" w:cstheme="majorHAnsi"/>
            <w:b/>
            <w:bCs/>
            <w:color w:val="FFFFFF" w:themeColor="background1"/>
            <w:sz w:val="18"/>
            <w:szCs w:val="18"/>
          </w:rPr>
          <w:t>studentassistance@stokecoll.ac.uk</w:t>
        </w:r>
      </w:hyperlink>
      <w:r w:rsidRPr="00A3237B">
        <w:rPr>
          <w:rFonts w:asciiTheme="majorHAnsi" w:hAnsiTheme="majorHAnsi" w:cstheme="majorHAnsi"/>
          <w:b/>
          <w:bCs/>
          <w:color w:val="FFFFFF" w:themeColor="background1"/>
          <w:sz w:val="18"/>
          <w:szCs w:val="18"/>
        </w:rPr>
        <w:t xml:space="preserve"> </w:t>
      </w:r>
    </w:p>
    <w:p w14:paraId="4983BC6F" w14:textId="77777777" w:rsidR="00FE127D" w:rsidRPr="00FE127D" w:rsidRDefault="00FE127D" w:rsidP="00FE127D">
      <w:pPr>
        <w:spacing w:after="0"/>
        <w:rPr>
          <w:rFonts w:ascii="Calibri Light" w:hAnsi="Calibri Light" w:cs="Calibri Light"/>
          <w:b/>
          <w:bCs/>
          <w:sz w:val="20"/>
          <w:szCs w:val="20"/>
        </w:rPr>
      </w:pPr>
      <w:r w:rsidRPr="00FE127D">
        <w:rPr>
          <w:rFonts w:ascii="Calibri Light" w:hAnsi="Calibri Light" w:cs="Calibri Light"/>
          <w:b/>
          <w:bCs/>
          <w:sz w:val="20"/>
          <w:szCs w:val="20"/>
        </w:rPr>
        <w:t>Disclaimer</w:t>
      </w:r>
    </w:p>
    <w:p w14:paraId="4DE10631" w14:textId="134386BE" w:rsidR="00A9452B" w:rsidRPr="00FE127D" w:rsidRDefault="00FE127D" w:rsidP="00FE127D">
      <w:pPr>
        <w:spacing w:after="120"/>
        <w:rPr>
          <w:rFonts w:ascii="Calibri Light" w:hAnsi="Calibri Light" w:cs="Calibri Light"/>
          <w:sz w:val="20"/>
          <w:szCs w:val="20"/>
        </w:rPr>
      </w:pPr>
      <w:r w:rsidRPr="00FE127D">
        <w:rPr>
          <w:rFonts w:ascii="Calibri Light" w:hAnsi="Calibri Light" w:cs="Calibri Light"/>
          <w:sz w:val="20"/>
          <w:szCs w:val="20"/>
        </w:rPr>
        <w:t>The information in these guidelines is correct at the time of publication. Stoke on Trent College reserves the right to make changes where necessary to comply with Department for Education requirements, Government policy or College procedures.</w:t>
      </w:r>
    </w:p>
    <w:sectPr w:rsidR="00A9452B" w:rsidRPr="00FE127D" w:rsidSect="00DD4799">
      <w:headerReference w:type="default" r:id="rId13"/>
      <w:pgSz w:w="11906" w:h="16838" w:code="9"/>
      <w:pgMar w:top="1440" w:right="864" w:bottom="864" w:left="864" w:header="706" w:footer="706"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D5224" w14:textId="77777777" w:rsidR="006D21F9" w:rsidRDefault="006D21F9" w:rsidP="00BC59FB">
      <w:pPr>
        <w:spacing w:after="0" w:line="240" w:lineRule="auto"/>
      </w:pPr>
      <w:r>
        <w:separator/>
      </w:r>
    </w:p>
  </w:endnote>
  <w:endnote w:type="continuationSeparator" w:id="0">
    <w:p w14:paraId="4C676219" w14:textId="77777777" w:rsidR="006D21F9" w:rsidRDefault="006D21F9" w:rsidP="00BC59FB">
      <w:pPr>
        <w:spacing w:after="0" w:line="240" w:lineRule="auto"/>
      </w:pPr>
      <w:r>
        <w:continuationSeparator/>
      </w:r>
    </w:p>
  </w:endnote>
  <w:endnote w:type="continuationNotice" w:id="1">
    <w:p w14:paraId="5544B9CB" w14:textId="77777777" w:rsidR="006D21F9" w:rsidRDefault="006D21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B6A9D" w14:textId="77777777" w:rsidR="006D21F9" w:rsidRDefault="006D21F9" w:rsidP="00BC59FB">
      <w:pPr>
        <w:spacing w:after="0" w:line="240" w:lineRule="auto"/>
      </w:pPr>
      <w:r>
        <w:separator/>
      </w:r>
    </w:p>
  </w:footnote>
  <w:footnote w:type="continuationSeparator" w:id="0">
    <w:p w14:paraId="1BB8F688" w14:textId="77777777" w:rsidR="006D21F9" w:rsidRDefault="006D21F9" w:rsidP="00BC59FB">
      <w:pPr>
        <w:spacing w:after="0" w:line="240" w:lineRule="auto"/>
      </w:pPr>
      <w:r>
        <w:continuationSeparator/>
      </w:r>
    </w:p>
  </w:footnote>
  <w:footnote w:type="continuationNotice" w:id="1">
    <w:p w14:paraId="3C582A62" w14:textId="77777777" w:rsidR="006D21F9" w:rsidRDefault="006D21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5B7B9" w14:textId="2DFBBC40" w:rsidR="005C31A5" w:rsidRPr="0059755D" w:rsidRDefault="005C31A5" w:rsidP="005C31A5">
    <w:pPr>
      <w:spacing w:after="0"/>
      <w:rPr>
        <w:rFonts w:asciiTheme="majorHAnsi" w:hAnsiTheme="majorHAnsi" w:cstheme="majorHAnsi"/>
        <w:b/>
        <w:color w:val="2F5496"/>
        <w:sz w:val="40"/>
        <w:szCs w:val="40"/>
      </w:rPr>
    </w:pPr>
    <w:r w:rsidRPr="0059755D">
      <w:rPr>
        <w:rFonts w:asciiTheme="majorHAnsi" w:hAnsiTheme="majorHAnsi" w:cstheme="majorHAnsi"/>
        <w:b/>
        <w:noProof/>
        <w:color w:val="2F5496"/>
        <w:sz w:val="40"/>
        <w:szCs w:val="40"/>
        <w:lang w:eastAsia="en-GB"/>
      </w:rPr>
      <w:drawing>
        <wp:anchor distT="0" distB="0" distL="114300" distR="114300" simplePos="0" relativeHeight="251658240" behindDoc="1" locked="0" layoutInCell="1" allowOverlap="1" wp14:anchorId="7B4B1CC0" wp14:editId="0B9AE49E">
          <wp:simplePos x="0" y="0"/>
          <wp:positionH relativeFrom="margin">
            <wp:posOffset>4624705</wp:posOffset>
          </wp:positionH>
          <wp:positionV relativeFrom="margin">
            <wp:posOffset>-1076325</wp:posOffset>
          </wp:positionV>
          <wp:extent cx="1838325" cy="929640"/>
          <wp:effectExtent l="0" t="0" r="952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838325" cy="929640"/>
                  </a:xfrm>
                  <a:prstGeom prst="rect">
                    <a:avLst/>
                  </a:prstGeom>
                </pic:spPr>
              </pic:pic>
            </a:graphicData>
          </a:graphic>
          <wp14:sizeRelH relativeFrom="page">
            <wp14:pctWidth>0</wp14:pctWidth>
          </wp14:sizeRelH>
          <wp14:sizeRelV relativeFrom="page">
            <wp14:pctHeight>0</wp14:pctHeight>
          </wp14:sizeRelV>
        </wp:anchor>
      </w:drawing>
    </w:r>
    <w:r w:rsidRPr="0059755D">
      <w:rPr>
        <w:rFonts w:asciiTheme="majorHAnsi" w:hAnsiTheme="majorHAnsi" w:cstheme="majorHAnsi"/>
        <w:b/>
        <w:color w:val="2F5496"/>
        <w:sz w:val="40"/>
        <w:szCs w:val="40"/>
      </w:rPr>
      <w:t>202</w:t>
    </w:r>
    <w:r w:rsidR="00A01269">
      <w:rPr>
        <w:rFonts w:asciiTheme="majorHAnsi" w:hAnsiTheme="majorHAnsi" w:cstheme="majorHAnsi"/>
        <w:b/>
        <w:color w:val="2F5496"/>
        <w:sz w:val="40"/>
        <w:szCs w:val="40"/>
      </w:rPr>
      <w:t>6</w:t>
    </w:r>
    <w:r w:rsidRPr="0059755D">
      <w:rPr>
        <w:rFonts w:asciiTheme="majorHAnsi" w:hAnsiTheme="majorHAnsi" w:cstheme="majorHAnsi"/>
        <w:b/>
        <w:color w:val="2F5496"/>
        <w:sz w:val="40"/>
        <w:szCs w:val="40"/>
      </w:rPr>
      <w:t>/2</w:t>
    </w:r>
    <w:r w:rsidR="00A01269">
      <w:rPr>
        <w:rFonts w:asciiTheme="majorHAnsi" w:hAnsiTheme="majorHAnsi" w:cstheme="majorHAnsi"/>
        <w:b/>
        <w:color w:val="2F5496"/>
        <w:sz w:val="40"/>
        <w:szCs w:val="40"/>
      </w:rPr>
      <w:t>7</w:t>
    </w:r>
    <w:r w:rsidR="000244A8">
      <w:rPr>
        <w:rFonts w:asciiTheme="majorHAnsi" w:hAnsiTheme="majorHAnsi" w:cstheme="majorHAnsi"/>
        <w:b/>
        <w:color w:val="2F5496"/>
        <w:sz w:val="40"/>
        <w:szCs w:val="40"/>
      </w:rPr>
      <w:t xml:space="preserve"> </w:t>
    </w:r>
    <w:r>
      <w:rPr>
        <w:rFonts w:asciiTheme="majorHAnsi" w:hAnsiTheme="majorHAnsi" w:cstheme="majorHAnsi"/>
        <w:b/>
        <w:color w:val="2F5496"/>
        <w:sz w:val="40"/>
        <w:szCs w:val="40"/>
      </w:rPr>
      <w:t>19+ Learner Support Fund and</w:t>
    </w:r>
  </w:p>
  <w:p w14:paraId="6A93B6BA" w14:textId="52A1692B" w:rsidR="00BC59FB" w:rsidRPr="005C31A5" w:rsidRDefault="005C31A5" w:rsidP="005C31A5">
    <w:pPr>
      <w:spacing w:after="120"/>
      <w:rPr>
        <w:rFonts w:asciiTheme="majorHAnsi" w:hAnsiTheme="majorHAnsi" w:cstheme="majorHAnsi"/>
        <w:b/>
        <w:color w:val="2F5496"/>
        <w:sz w:val="36"/>
      </w:rPr>
    </w:pPr>
    <w:r>
      <w:rPr>
        <w:rFonts w:asciiTheme="majorHAnsi" w:hAnsiTheme="majorHAnsi" w:cstheme="majorHAnsi"/>
        <w:b/>
        <w:color w:val="2F5496"/>
        <w:sz w:val="40"/>
        <w:szCs w:val="40"/>
      </w:rPr>
      <w:t>Advanced Loan Bursary 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0FEE"/>
    <w:multiLevelType w:val="hybridMultilevel"/>
    <w:tmpl w:val="B94A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4E4184"/>
    <w:multiLevelType w:val="hybridMultilevel"/>
    <w:tmpl w:val="9D88025E"/>
    <w:lvl w:ilvl="0" w:tplc="097EA77A">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C258CC"/>
    <w:multiLevelType w:val="hybridMultilevel"/>
    <w:tmpl w:val="C7A0F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B5FA7"/>
    <w:multiLevelType w:val="hybridMultilevel"/>
    <w:tmpl w:val="928EFA68"/>
    <w:lvl w:ilvl="0" w:tplc="5F48CA0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F39F8"/>
    <w:multiLevelType w:val="multilevel"/>
    <w:tmpl w:val="7B4EEB34"/>
    <w:lvl w:ilvl="0">
      <w:start w:val="1"/>
      <w:numFmt w:val="decimal"/>
      <w:lvlText w:val="%1."/>
      <w:lvlJc w:val="left"/>
      <w:pPr>
        <w:tabs>
          <w:tab w:val="num" w:pos="720"/>
        </w:tabs>
        <w:ind w:left="720" w:hanging="360"/>
      </w:pPr>
      <w:rPr>
        <w:rFonts w:asciiTheme="majorHAnsi" w:eastAsiaTheme="minorHAnsi" w:hAnsiTheme="majorHAnsi" w:cstheme="maj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8246C"/>
    <w:multiLevelType w:val="hybridMultilevel"/>
    <w:tmpl w:val="E17E250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9F54901"/>
    <w:multiLevelType w:val="hybridMultilevel"/>
    <w:tmpl w:val="D3F63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8132C1"/>
    <w:multiLevelType w:val="hybridMultilevel"/>
    <w:tmpl w:val="CB52C6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716D66"/>
    <w:multiLevelType w:val="hybridMultilevel"/>
    <w:tmpl w:val="3DC4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AA7BED"/>
    <w:multiLevelType w:val="hybridMultilevel"/>
    <w:tmpl w:val="0652C4C0"/>
    <w:lvl w:ilvl="0" w:tplc="5F48CA0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8F6FD9"/>
    <w:multiLevelType w:val="hybridMultilevel"/>
    <w:tmpl w:val="4F4EE2E6"/>
    <w:lvl w:ilvl="0" w:tplc="5F48CA0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7D0B7B"/>
    <w:multiLevelType w:val="hybridMultilevel"/>
    <w:tmpl w:val="414AFFE0"/>
    <w:lvl w:ilvl="0" w:tplc="5F48CA0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5E2AEC"/>
    <w:multiLevelType w:val="hybridMultilevel"/>
    <w:tmpl w:val="2A766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7844E9"/>
    <w:multiLevelType w:val="hybridMultilevel"/>
    <w:tmpl w:val="9F3C3814"/>
    <w:lvl w:ilvl="0" w:tplc="5F48CA0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040B80"/>
    <w:multiLevelType w:val="hybridMultilevel"/>
    <w:tmpl w:val="DC0C59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56222D"/>
    <w:multiLevelType w:val="hybridMultilevel"/>
    <w:tmpl w:val="89CAAB12"/>
    <w:lvl w:ilvl="0" w:tplc="5F48CA0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1572EE"/>
    <w:multiLevelType w:val="hybridMultilevel"/>
    <w:tmpl w:val="D44E5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1601655">
    <w:abstractNumId w:val="5"/>
  </w:num>
  <w:num w:numId="2" w16cid:durableId="1398943616">
    <w:abstractNumId w:val="8"/>
  </w:num>
  <w:num w:numId="3" w16cid:durableId="532117412">
    <w:abstractNumId w:val="1"/>
  </w:num>
  <w:num w:numId="4" w16cid:durableId="1071849798">
    <w:abstractNumId w:val="2"/>
  </w:num>
  <w:num w:numId="5" w16cid:durableId="1066537787">
    <w:abstractNumId w:val="0"/>
  </w:num>
  <w:num w:numId="6" w16cid:durableId="295646885">
    <w:abstractNumId w:val="6"/>
  </w:num>
  <w:num w:numId="7" w16cid:durableId="1064181274">
    <w:abstractNumId w:val="14"/>
  </w:num>
  <w:num w:numId="8" w16cid:durableId="190997852">
    <w:abstractNumId w:val="7"/>
  </w:num>
  <w:num w:numId="9" w16cid:durableId="1973441479">
    <w:abstractNumId w:val="16"/>
  </w:num>
  <w:num w:numId="10" w16cid:durableId="2043051743">
    <w:abstractNumId w:val="11"/>
  </w:num>
  <w:num w:numId="11" w16cid:durableId="574777608">
    <w:abstractNumId w:val="15"/>
  </w:num>
  <w:num w:numId="12" w16cid:durableId="252784516">
    <w:abstractNumId w:val="9"/>
  </w:num>
  <w:num w:numId="13" w16cid:durableId="992753710">
    <w:abstractNumId w:val="3"/>
  </w:num>
  <w:num w:numId="14" w16cid:durableId="1061902788">
    <w:abstractNumId w:val="13"/>
  </w:num>
  <w:num w:numId="15" w16cid:durableId="68891975">
    <w:abstractNumId w:val="10"/>
  </w:num>
  <w:num w:numId="16" w16cid:durableId="174153450">
    <w:abstractNumId w:val="12"/>
  </w:num>
  <w:num w:numId="17" w16cid:durableId="1473055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9FB"/>
    <w:rsid w:val="0000141A"/>
    <w:rsid w:val="00001424"/>
    <w:rsid w:val="000109CE"/>
    <w:rsid w:val="00020D80"/>
    <w:rsid w:val="000244A8"/>
    <w:rsid w:val="00026AAB"/>
    <w:rsid w:val="000308A9"/>
    <w:rsid w:val="00031140"/>
    <w:rsid w:val="00037DE4"/>
    <w:rsid w:val="000522BD"/>
    <w:rsid w:val="0005519E"/>
    <w:rsid w:val="000573F8"/>
    <w:rsid w:val="00067360"/>
    <w:rsid w:val="000769F9"/>
    <w:rsid w:val="0008344A"/>
    <w:rsid w:val="0008394E"/>
    <w:rsid w:val="000947D6"/>
    <w:rsid w:val="0009571A"/>
    <w:rsid w:val="00095A32"/>
    <w:rsid w:val="000961B3"/>
    <w:rsid w:val="000A0998"/>
    <w:rsid w:val="000A3D27"/>
    <w:rsid w:val="000B3052"/>
    <w:rsid w:val="000B5636"/>
    <w:rsid w:val="000B71D1"/>
    <w:rsid w:val="000C0BE6"/>
    <w:rsid w:val="000C461D"/>
    <w:rsid w:val="000C6453"/>
    <w:rsid w:val="000D3D6C"/>
    <w:rsid w:val="000E2D8D"/>
    <w:rsid w:val="000E5225"/>
    <w:rsid w:val="000F0B29"/>
    <w:rsid w:val="000F2C62"/>
    <w:rsid w:val="000F72A1"/>
    <w:rsid w:val="00107A64"/>
    <w:rsid w:val="0011424D"/>
    <w:rsid w:val="00115B91"/>
    <w:rsid w:val="001179E6"/>
    <w:rsid w:val="00124186"/>
    <w:rsid w:val="00124FB3"/>
    <w:rsid w:val="00130BB4"/>
    <w:rsid w:val="001400E2"/>
    <w:rsid w:val="00147BF2"/>
    <w:rsid w:val="00152AB4"/>
    <w:rsid w:val="001565C6"/>
    <w:rsid w:val="00172403"/>
    <w:rsid w:val="00184F49"/>
    <w:rsid w:val="00191770"/>
    <w:rsid w:val="00193862"/>
    <w:rsid w:val="00194AF5"/>
    <w:rsid w:val="001B5267"/>
    <w:rsid w:val="001C36B6"/>
    <w:rsid w:val="001C71CE"/>
    <w:rsid w:val="001E1133"/>
    <w:rsid w:val="001F23F1"/>
    <w:rsid w:val="00200E94"/>
    <w:rsid w:val="002129FB"/>
    <w:rsid w:val="00232FA1"/>
    <w:rsid w:val="00250678"/>
    <w:rsid w:val="002B3446"/>
    <w:rsid w:val="002C32BF"/>
    <w:rsid w:val="002C3D66"/>
    <w:rsid w:val="002C4BCD"/>
    <w:rsid w:val="002D036C"/>
    <w:rsid w:val="002D4D6C"/>
    <w:rsid w:val="002E1B3B"/>
    <w:rsid w:val="002E2A8B"/>
    <w:rsid w:val="002E7031"/>
    <w:rsid w:val="003042A4"/>
    <w:rsid w:val="00304D05"/>
    <w:rsid w:val="003223B0"/>
    <w:rsid w:val="003242A7"/>
    <w:rsid w:val="0033114F"/>
    <w:rsid w:val="00342368"/>
    <w:rsid w:val="00346011"/>
    <w:rsid w:val="00352EB7"/>
    <w:rsid w:val="0035303C"/>
    <w:rsid w:val="00356618"/>
    <w:rsid w:val="0035699B"/>
    <w:rsid w:val="00362D2C"/>
    <w:rsid w:val="00364523"/>
    <w:rsid w:val="00367B76"/>
    <w:rsid w:val="00374601"/>
    <w:rsid w:val="003809D8"/>
    <w:rsid w:val="003A2B1B"/>
    <w:rsid w:val="003A3B8D"/>
    <w:rsid w:val="003B501A"/>
    <w:rsid w:val="003C68E9"/>
    <w:rsid w:val="003D0972"/>
    <w:rsid w:val="003D5056"/>
    <w:rsid w:val="003D5EC4"/>
    <w:rsid w:val="003E2C7D"/>
    <w:rsid w:val="003E3131"/>
    <w:rsid w:val="003E5F27"/>
    <w:rsid w:val="003F23EB"/>
    <w:rsid w:val="004014F8"/>
    <w:rsid w:val="004028A0"/>
    <w:rsid w:val="00403C7D"/>
    <w:rsid w:val="00411D2F"/>
    <w:rsid w:val="0041406E"/>
    <w:rsid w:val="00431E0B"/>
    <w:rsid w:val="00444F1D"/>
    <w:rsid w:val="004462B2"/>
    <w:rsid w:val="004505BF"/>
    <w:rsid w:val="00470F42"/>
    <w:rsid w:val="0047552B"/>
    <w:rsid w:val="00483DCB"/>
    <w:rsid w:val="004A1EFD"/>
    <w:rsid w:val="004A4339"/>
    <w:rsid w:val="004B78E3"/>
    <w:rsid w:val="004E15AC"/>
    <w:rsid w:val="004F0EBA"/>
    <w:rsid w:val="004F2C04"/>
    <w:rsid w:val="00504874"/>
    <w:rsid w:val="00506229"/>
    <w:rsid w:val="0051650F"/>
    <w:rsid w:val="00516F0A"/>
    <w:rsid w:val="0052097E"/>
    <w:rsid w:val="005212A4"/>
    <w:rsid w:val="005244BB"/>
    <w:rsid w:val="0052779C"/>
    <w:rsid w:val="00540B1E"/>
    <w:rsid w:val="005418BC"/>
    <w:rsid w:val="00574404"/>
    <w:rsid w:val="00586956"/>
    <w:rsid w:val="00586E10"/>
    <w:rsid w:val="00596672"/>
    <w:rsid w:val="005A4D9B"/>
    <w:rsid w:val="005A5AA0"/>
    <w:rsid w:val="005B75FD"/>
    <w:rsid w:val="005C31A5"/>
    <w:rsid w:val="005D04DD"/>
    <w:rsid w:val="005D14D6"/>
    <w:rsid w:val="005D483A"/>
    <w:rsid w:val="005E13DE"/>
    <w:rsid w:val="005F5E72"/>
    <w:rsid w:val="00610340"/>
    <w:rsid w:val="006241A2"/>
    <w:rsid w:val="00624F48"/>
    <w:rsid w:val="00625C18"/>
    <w:rsid w:val="006270AE"/>
    <w:rsid w:val="00636763"/>
    <w:rsid w:val="0063705E"/>
    <w:rsid w:val="00641629"/>
    <w:rsid w:val="006508A0"/>
    <w:rsid w:val="00653A52"/>
    <w:rsid w:val="00654725"/>
    <w:rsid w:val="0066740B"/>
    <w:rsid w:val="0067487F"/>
    <w:rsid w:val="00674960"/>
    <w:rsid w:val="006768DD"/>
    <w:rsid w:val="0068593D"/>
    <w:rsid w:val="00686717"/>
    <w:rsid w:val="0068786C"/>
    <w:rsid w:val="00692C73"/>
    <w:rsid w:val="006A1C4D"/>
    <w:rsid w:val="006C45FA"/>
    <w:rsid w:val="006D21F9"/>
    <w:rsid w:val="006E1101"/>
    <w:rsid w:val="006E6BE8"/>
    <w:rsid w:val="006F6FE2"/>
    <w:rsid w:val="007132AF"/>
    <w:rsid w:val="007202BF"/>
    <w:rsid w:val="00726D3F"/>
    <w:rsid w:val="0073266A"/>
    <w:rsid w:val="007364B8"/>
    <w:rsid w:val="007408E6"/>
    <w:rsid w:val="00744DBF"/>
    <w:rsid w:val="00757771"/>
    <w:rsid w:val="00777274"/>
    <w:rsid w:val="007850A7"/>
    <w:rsid w:val="007863E0"/>
    <w:rsid w:val="00794A1E"/>
    <w:rsid w:val="007B2E22"/>
    <w:rsid w:val="007C1492"/>
    <w:rsid w:val="007C1535"/>
    <w:rsid w:val="007D059A"/>
    <w:rsid w:val="007D2BC1"/>
    <w:rsid w:val="007D7C3A"/>
    <w:rsid w:val="007E5B3C"/>
    <w:rsid w:val="007E73D9"/>
    <w:rsid w:val="00802A17"/>
    <w:rsid w:val="00807CAD"/>
    <w:rsid w:val="00814027"/>
    <w:rsid w:val="0082352A"/>
    <w:rsid w:val="00831454"/>
    <w:rsid w:val="00836633"/>
    <w:rsid w:val="00836767"/>
    <w:rsid w:val="00837613"/>
    <w:rsid w:val="00857196"/>
    <w:rsid w:val="00867A7D"/>
    <w:rsid w:val="008758E9"/>
    <w:rsid w:val="0088653C"/>
    <w:rsid w:val="00890DE9"/>
    <w:rsid w:val="00893687"/>
    <w:rsid w:val="008A4134"/>
    <w:rsid w:val="008A55C9"/>
    <w:rsid w:val="008B6549"/>
    <w:rsid w:val="008C0BDC"/>
    <w:rsid w:val="008D2B06"/>
    <w:rsid w:val="008D63D5"/>
    <w:rsid w:val="008E53BD"/>
    <w:rsid w:val="008F07B3"/>
    <w:rsid w:val="008F1BF7"/>
    <w:rsid w:val="008F4A08"/>
    <w:rsid w:val="008F5185"/>
    <w:rsid w:val="00911F24"/>
    <w:rsid w:val="009134C2"/>
    <w:rsid w:val="00917B32"/>
    <w:rsid w:val="009207D5"/>
    <w:rsid w:val="009306B9"/>
    <w:rsid w:val="00931336"/>
    <w:rsid w:val="00936CB9"/>
    <w:rsid w:val="00955413"/>
    <w:rsid w:val="00961E48"/>
    <w:rsid w:val="00964329"/>
    <w:rsid w:val="0096461B"/>
    <w:rsid w:val="00973CCF"/>
    <w:rsid w:val="009778B5"/>
    <w:rsid w:val="009830DC"/>
    <w:rsid w:val="00990F98"/>
    <w:rsid w:val="009A1501"/>
    <w:rsid w:val="009C07F3"/>
    <w:rsid w:val="009F0CB8"/>
    <w:rsid w:val="00A00D16"/>
    <w:rsid w:val="00A01269"/>
    <w:rsid w:val="00A02E6A"/>
    <w:rsid w:val="00A1172A"/>
    <w:rsid w:val="00A14514"/>
    <w:rsid w:val="00A17A93"/>
    <w:rsid w:val="00A22269"/>
    <w:rsid w:val="00A30993"/>
    <w:rsid w:val="00A3237B"/>
    <w:rsid w:val="00A36CA3"/>
    <w:rsid w:val="00A448B2"/>
    <w:rsid w:val="00A46B98"/>
    <w:rsid w:val="00A66B31"/>
    <w:rsid w:val="00A70CC6"/>
    <w:rsid w:val="00A721D5"/>
    <w:rsid w:val="00A72929"/>
    <w:rsid w:val="00A746BC"/>
    <w:rsid w:val="00A9452B"/>
    <w:rsid w:val="00A94959"/>
    <w:rsid w:val="00A976C2"/>
    <w:rsid w:val="00AB02A5"/>
    <w:rsid w:val="00AD25E6"/>
    <w:rsid w:val="00AF6248"/>
    <w:rsid w:val="00B6027C"/>
    <w:rsid w:val="00B67A96"/>
    <w:rsid w:val="00B73D0C"/>
    <w:rsid w:val="00B80357"/>
    <w:rsid w:val="00B81211"/>
    <w:rsid w:val="00B9046B"/>
    <w:rsid w:val="00B93B5A"/>
    <w:rsid w:val="00BB2FE8"/>
    <w:rsid w:val="00BB6D81"/>
    <w:rsid w:val="00BC59FB"/>
    <w:rsid w:val="00BD5517"/>
    <w:rsid w:val="00BE20E5"/>
    <w:rsid w:val="00BF60D5"/>
    <w:rsid w:val="00BF6BE4"/>
    <w:rsid w:val="00C377EF"/>
    <w:rsid w:val="00C6578A"/>
    <w:rsid w:val="00C707EC"/>
    <w:rsid w:val="00C717C7"/>
    <w:rsid w:val="00C7485C"/>
    <w:rsid w:val="00C822A1"/>
    <w:rsid w:val="00C909F5"/>
    <w:rsid w:val="00CA5D85"/>
    <w:rsid w:val="00CA6943"/>
    <w:rsid w:val="00CB72A5"/>
    <w:rsid w:val="00CC3EA8"/>
    <w:rsid w:val="00CD3D1E"/>
    <w:rsid w:val="00CE287B"/>
    <w:rsid w:val="00CE7002"/>
    <w:rsid w:val="00CF37ED"/>
    <w:rsid w:val="00D01086"/>
    <w:rsid w:val="00D04D51"/>
    <w:rsid w:val="00D3326D"/>
    <w:rsid w:val="00D41C52"/>
    <w:rsid w:val="00D44492"/>
    <w:rsid w:val="00D56427"/>
    <w:rsid w:val="00D61B45"/>
    <w:rsid w:val="00D700C8"/>
    <w:rsid w:val="00D72720"/>
    <w:rsid w:val="00D74DD9"/>
    <w:rsid w:val="00D824F1"/>
    <w:rsid w:val="00D9191E"/>
    <w:rsid w:val="00D95288"/>
    <w:rsid w:val="00DA47DC"/>
    <w:rsid w:val="00DB3AFC"/>
    <w:rsid w:val="00DC06BE"/>
    <w:rsid w:val="00DD4799"/>
    <w:rsid w:val="00DD6E89"/>
    <w:rsid w:val="00DE0240"/>
    <w:rsid w:val="00DF5299"/>
    <w:rsid w:val="00E0130E"/>
    <w:rsid w:val="00E15128"/>
    <w:rsid w:val="00E16AA8"/>
    <w:rsid w:val="00E2126C"/>
    <w:rsid w:val="00E2398F"/>
    <w:rsid w:val="00E23B64"/>
    <w:rsid w:val="00E61A9B"/>
    <w:rsid w:val="00E71F39"/>
    <w:rsid w:val="00E73B76"/>
    <w:rsid w:val="00E82AB7"/>
    <w:rsid w:val="00E9290A"/>
    <w:rsid w:val="00EA4600"/>
    <w:rsid w:val="00EA4C2F"/>
    <w:rsid w:val="00EA55FB"/>
    <w:rsid w:val="00EA62E7"/>
    <w:rsid w:val="00EB2C7F"/>
    <w:rsid w:val="00EB6479"/>
    <w:rsid w:val="00EB6EDF"/>
    <w:rsid w:val="00EC25A7"/>
    <w:rsid w:val="00ED5BB3"/>
    <w:rsid w:val="00ED603E"/>
    <w:rsid w:val="00EE26FE"/>
    <w:rsid w:val="00EF0025"/>
    <w:rsid w:val="00F0326B"/>
    <w:rsid w:val="00F15CFD"/>
    <w:rsid w:val="00F23020"/>
    <w:rsid w:val="00F416AA"/>
    <w:rsid w:val="00F536DE"/>
    <w:rsid w:val="00F7049C"/>
    <w:rsid w:val="00F83334"/>
    <w:rsid w:val="00FA412A"/>
    <w:rsid w:val="00FA6EAD"/>
    <w:rsid w:val="00FB1B2D"/>
    <w:rsid w:val="00FC4953"/>
    <w:rsid w:val="00FD2FA7"/>
    <w:rsid w:val="00FE127D"/>
    <w:rsid w:val="00FE6C4B"/>
    <w:rsid w:val="00FF18D8"/>
    <w:rsid w:val="00FF39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478D8"/>
  <w15:chartTrackingRefBased/>
  <w15:docId w15:val="{AB120F2E-064A-4F48-ABB1-8F59811B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5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9FB"/>
  </w:style>
  <w:style w:type="paragraph" w:styleId="Footer">
    <w:name w:val="footer"/>
    <w:basedOn w:val="Normal"/>
    <w:link w:val="FooterChar"/>
    <w:uiPriority w:val="99"/>
    <w:unhideWhenUsed/>
    <w:rsid w:val="00BC5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9FB"/>
  </w:style>
  <w:style w:type="paragraph" w:styleId="ListParagraph">
    <w:name w:val="List Paragraph"/>
    <w:basedOn w:val="Normal"/>
    <w:uiPriority w:val="34"/>
    <w:qFormat/>
    <w:rsid w:val="00367B76"/>
    <w:pPr>
      <w:ind w:left="720"/>
      <w:contextualSpacing/>
    </w:pPr>
  </w:style>
  <w:style w:type="character" w:styleId="Hyperlink">
    <w:name w:val="Hyperlink"/>
    <w:basedOn w:val="DefaultParagraphFont"/>
    <w:uiPriority w:val="99"/>
    <w:unhideWhenUsed/>
    <w:rsid w:val="00346011"/>
    <w:rPr>
      <w:color w:val="0563C1" w:themeColor="hyperlink"/>
      <w:u w:val="single"/>
    </w:rPr>
  </w:style>
  <w:style w:type="table" w:styleId="TableGrid">
    <w:name w:val="Table Grid"/>
    <w:basedOn w:val="TableNormal"/>
    <w:uiPriority w:val="39"/>
    <w:rsid w:val="00C70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2C73"/>
    <w:rPr>
      <w:color w:val="605E5C"/>
      <w:shd w:val="clear" w:color="auto" w:fill="E1DFDD"/>
    </w:rPr>
  </w:style>
  <w:style w:type="paragraph" w:styleId="NoSpacing">
    <w:name w:val="No Spacing"/>
    <w:uiPriority w:val="1"/>
    <w:qFormat/>
    <w:rsid w:val="000C64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90153">
      <w:bodyDiv w:val="1"/>
      <w:marLeft w:val="0"/>
      <w:marRight w:val="0"/>
      <w:marTop w:val="0"/>
      <w:marBottom w:val="0"/>
      <w:divBdr>
        <w:top w:val="none" w:sz="0" w:space="0" w:color="auto"/>
        <w:left w:val="none" w:sz="0" w:space="0" w:color="auto"/>
        <w:bottom w:val="none" w:sz="0" w:space="0" w:color="auto"/>
        <w:right w:val="none" w:sz="0" w:space="0" w:color="auto"/>
      </w:divBdr>
      <w:divsChild>
        <w:div w:id="1743485617">
          <w:marLeft w:val="0"/>
          <w:marRight w:val="0"/>
          <w:marTop w:val="0"/>
          <w:marBottom w:val="0"/>
          <w:divBdr>
            <w:top w:val="none" w:sz="0" w:space="0" w:color="auto"/>
            <w:left w:val="none" w:sz="0" w:space="0" w:color="auto"/>
            <w:bottom w:val="none" w:sz="0" w:space="0" w:color="auto"/>
            <w:right w:val="none" w:sz="0" w:space="0" w:color="auto"/>
          </w:divBdr>
        </w:div>
      </w:divsChild>
    </w:div>
    <w:div w:id="241837638">
      <w:bodyDiv w:val="1"/>
      <w:marLeft w:val="0"/>
      <w:marRight w:val="0"/>
      <w:marTop w:val="0"/>
      <w:marBottom w:val="0"/>
      <w:divBdr>
        <w:top w:val="none" w:sz="0" w:space="0" w:color="auto"/>
        <w:left w:val="none" w:sz="0" w:space="0" w:color="auto"/>
        <w:bottom w:val="none" w:sz="0" w:space="0" w:color="auto"/>
        <w:right w:val="none" w:sz="0" w:space="0" w:color="auto"/>
      </w:divBdr>
      <w:divsChild>
        <w:div w:id="932977096">
          <w:marLeft w:val="0"/>
          <w:marRight w:val="0"/>
          <w:marTop w:val="0"/>
          <w:marBottom w:val="0"/>
          <w:divBdr>
            <w:top w:val="none" w:sz="0" w:space="0" w:color="auto"/>
            <w:left w:val="none" w:sz="0" w:space="0" w:color="auto"/>
            <w:bottom w:val="none" w:sz="0" w:space="0" w:color="auto"/>
            <w:right w:val="none" w:sz="0" w:space="0" w:color="auto"/>
          </w:divBdr>
        </w:div>
      </w:divsChild>
    </w:div>
    <w:div w:id="247348283">
      <w:bodyDiv w:val="1"/>
      <w:marLeft w:val="0"/>
      <w:marRight w:val="0"/>
      <w:marTop w:val="0"/>
      <w:marBottom w:val="0"/>
      <w:divBdr>
        <w:top w:val="none" w:sz="0" w:space="0" w:color="auto"/>
        <w:left w:val="none" w:sz="0" w:space="0" w:color="auto"/>
        <w:bottom w:val="none" w:sz="0" w:space="0" w:color="auto"/>
        <w:right w:val="none" w:sz="0" w:space="0" w:color="auto"/>
      </w:divBdr>
    </w:div>
    <w:div w:id="269893458">
      <w:bodyDiv w:val="1"/>
      <w:marLeft w:val="0"/>
      <w:marRight w:val="0"/>
      <w:marTop w:val="0"/>
      <w:marBottom w:val="0"/>
      <w:divBdr>
        <w:top w:val="none" w:sz="0" w:space="0" w:color="auto"/>
        <w:left w:val="none" w:sz="0" w:space="0" w:color="auto"/>
        <w:bottom w:val="none" w:sz="0" w:space="0" w:color="auto"/>
        <w:right w:val="none" w:sz="0" w:space="0" w:color="auto"/>
      </w:divBdr>
      <w:divsChild>
        <w:div w:id="124663559">
          <w:marLeft w:val="0"/>
          <w:marRight w:val="0"/>
          <w:marTop w:val="0"/>
          <w:marBottom w:val="0"/>
          <w:divBdr>
            <w:top w:val="none" w:sz="0" w:space="0" w:color="auto"/>
            <w:left w:val="none" w:sz="0" w:space="0" w:color="auto"/>
            <w:bottom w:val="none" w:sz="0" w:space="0" w:color="auto"/>
            <w:right w:val="none" w:sz="0" w:space="0" w:color="auto"/>
          </w:divBdr>
        </w:div>
      </w:divsChild>
    </w:div>
    <w:div w:id="290668398">
      <w:bodyDiv w:val="1"/>
      <w:marLeft w:val="0"/>
      <w:marRight w:val="0"/>
      <w:marTop w:val="0"/>
      <w:marBottom w:val="0"/>
      <w:divBdr>
        <w:top w:val="none" w:sz="0" w:space="0" w:color="auto"/>
        <w:left w:val="none" w:sz="0" w:space="0" w:color="auto"/>
        <w:bottom w:val="none" w:sz="0" w:space="0" w:color="auto"/>
        <w:right w:val="none" w:sz="0" w:space="0" w:color="auto"/>
      </w:divBdr>
      <w:divsChild>
        <w:div w:id="1752697655">
          <w:marLeft w:val="0"/>
          <w:marRight w:val="0"/>
          <w:marTop w:val="0"/>
          <w:marBottom w:val="0"/>
          <w:divBdr>
            <w:top w:val="none" w:sz="0" w:space="0" w:color="auto"/>
            <w:left w:val="none" w:sz="0" w:space="0" w:color="auto"/>
            <w:bottom w:val="none" w:sz="0" w:space="0" w:color="auto"/>
            <w:right w:val="none" w:sz="0" w:space="0" w:color="auto"/>
          </w:divBdr>
        </w:div>
        <w:div w:id="1112477288">
          <w:marLeft w:val="0"/>
          <w:marRight w:val="0"/>
          <w:marTop w:val="0"/>
          <w:marBottom w:val="0"/>
          <w:divBdr>
            <w:top w:val="none" w:sz="0" w:space="0" w:color="auto"/>
            <w:left w:val="none" w:sz="0" w:space="0" w:color="auto"/>
            <w:bottom w:val="none" w:sz="0" w:space="0" w:color="auto"/>
            <w:right w:val="none" w:sz="0" w:space="0" w:color="auto"/>
          </w:divBdr>
        </w:div>
        <w:div w:id="666176385">
          <w:marLeft w:val="0"/>
          <w:marRight w:val="0"/>
          <w:marTop w:val="0"/>
          <w:marBottom w:val="0"/>
          <w:divBdr>
            <w:top w:val="none" w:sz="0" w:space="0" w:color="auto"/>
            <w:left w:val="none" w:sz="0" w:space="0" w:color="auto"/>
            <w:bottom w:val="none" w:sz="0" w:space="0" w:color="auto"/>
            <w:right w:val="none" w:sz="0" w:space="0" w:color="auto"/>
          </w:divBdr>
        </w:div>
        <w:div w:id="1392578617">
          <w:marLeft w:val="0"/>
          <w:marRight w:val="0"/>
          <w:marTop w:val="0"/>
          <w:marBottom w:val="0"/>
          <w:divBdr>
            <w:top w:val="none" w:sz="0" w:space="0" w:color="auto"/>
            <w:left w:val="none" w:sz="0" w:space="0" w:color="auto"/>
            <w:bottom w:val="none" w:sz="0" w:space="0" w:color="auto"/>
            <w:right w:val="none" w:sz="0" w:space="0" w:color="auto"/>
          </w:divBdr>
        </w:div>
        <w:div w:id="1610969946">
          <w:marLeft w:val="0"/>
          <w:marRight w:val="0"/>
          <w:marTop w:val="0"/>
          <w:marBottom w:val="0"/>
          <w:divBdr>
            <w:top w:val="none" w:sz="0" w:space="0" w:color="auto"/>
            <w:left w:val="none" w:sz="0" w:space="0" w:color="auto"/>
            <w:bottom w:val="none" w:sz="0" w:space="0" w:color="auto"/>
            <w:right w:val="none" w:sz="0" w:space="0" w:color="auto"/>
          </w:divBdr>
        </w:div>
        <w:div w:id="1821535186">
          <w:marLeft w:val="0"/>
          <w:marRight w:val="0"/>
          <w:marTop w:val="0"/>
          <w:marBottom w:val="0"/>
          <w:divBdr>
            <w:top w:val="none" w:sz="0" w:space="0" w:color="auto"/>
            <w:left w:val="none" w:sz="0" w:space="0" w:color="auto"/>
            <w:bottom w:val="none" w:sz="0" w:space="0" w:color="auto"/>
            <w:right w:val="none" w:sz="0" w:space="0" w:color="auto"/>
          </w:divBdr>
        </w:div>
        <w:div w:id="1830097658">
          <w:marLeft w:val="0"/>
          <w:marRight w:val="0"/>
          <w:marTop w:val="0"/>
          <w:marBottom w:val="0"/>
          <w:divBdr>
            <w:top w:val="none" w:sz="0" w:space="0" w:color="auto"/>
            <w:left w:val="none" w:sz="0" w:space="0" w:color="auto"/>
            <w:bottom w:val="none" w:sz="0" w:space="0" w:color="auto"/>
            <w:right w:val="none" w:sz="0" w:space="0" w:color="auto"/>
          </w:divBdr>
        </w:div>
      </w:divsChild>
    </w:div>
    <w:div w:id="294718257">
      <w:bodyDiv w:val="1"/>
      <w:marLeft w:val="0"/>
      <w:marRight w:val="0"/>
      <w:marTop w:val="0"/>
      <w:marBottom w:val="0"/>
      <w:divBdr>
        <w:top w:val="none" w:sz="0" w:space="0" w:color="auto"/>
        <w:left w:val="none" w:sz="0" w:space="0" w:color="auto"/>
        <w:bottom w:val="none" w:sz="0" w:space="0" w:color="auto"/>
        <w:right w:val="none" w:sz="0" w:space="0" w:color="auto"/>
      </w:divBdr>
      <w:divsChild>
        <w:div w:id="1111165856">
          <w:marLeft w:val="0"/>
          <w:marRight w:val="0"/>
          <w:marTop w:val="0"/>
          <w:marBottom w:val="0"/>
          <w:divBdr>
            <w:top w:val="none" w:sz="0" w:space="0" w:color="auto"/>
            <w:left w:val="none" w:sz="0" w:space="0" w:color="auto"/>
            <w:bottom w:val="none" w:sz="0" w:space="0" w:color="auto"/>
            <w:right w:val="none" w:sz="0" w:space="0" w:color="auto"/>
          </w:divBdr>
        </w:div>
      </w:divsChild>
    </w:div>
    <w:div w:id="378361242">
      <w:bodyDiv w:val="1"/>
      <w:marLeft w:val="0"/>
      <w:marRight w:val="0"/>
      <w:marTop w:val="0"/>
      <w:marBottom w:val="0"/>
      <w:divBdr>
        <w:top w:val="none" w:sz="0" w:space="0" w:color="auto"/>
        <w:left w:val="none" w:sz="0" w:space="0" w:color="auto"/>
        <w:bottom w:val="none" w:sz="0" w:space="0" w:color="auto"/>
        <w:right w:val="none" w:sz="0" w:space="0" w:color="auto"/>
      </w:divBdr>
      <w:divsChild>
        <w:div w:id="162084928">
          <w:marLeft w:val="0"/>
          <w:marRight w:val="0"/>
          <w:marTop w:val="0"/>
          <w:marBottom w:val="0"/>
          <w:divBdr>
            <w:top w:val="none" w:sz="0" w:space="0" w:color="auto"/>
            <w:left w:val="none" w:sz="0" w:space="0" w:color="auto"/>
            <w:bottom w:val="none" w:sz="0" w:space="0" w:color="auto"/>
            <w:right w:val="none" w:sz="0" w:space="0" w:color="auto"/>
          </w:divBdr>
        </w:div>
      </w:divsChild>
    </w:div>
    <w:div w:id="461309795">
      <w:bodyDiv w:val="1"/>
      <w:marLeft w:val="0"/>
      <w:marRight w:val="0"/>
      <w:marTop w:val="0"/>
      <w:marBottom w:val="0"/>
      <w:divBdr>
        <w:top w:val="none" w:sz="0" w:space="0" w:color="auto"/>
        <w:left w:val="none" w:sz="0" w:space="0" w:color="auto"/>
        <w:bottom w:val="none" w:sz="0" w:space="0" w:color="auto"/>
        <w:right w:val="none" w:sz="0" w:space="0" w:color="auto"/>
      </w:divBdr>
    </w:div>
    <w:div w:id="468013868">
      <w:bodyDiv w:val="1"/>
      <w:marLeft w:val="0"/>
      <w:marRight w:val="0"/>
      <w:marTop w:val="0"/>
      <w:marBottom w:val="0"/>
      <w:divBdr>
        <w:top w:val="none" w:sz="0" w:space="0" w:color="auto"/>
        <w:left w:val="none" w:sz="0" w:space="0" w:color="auto"/>
        <w:bottom w:val="none" w:sz="0" w:space="0" w:color="auto"/>
        <w:right w:val="none" w:sz="0" w:space="0" w:color="auto"/>
      </w:divBdr>
      <w:divsChild>
        <w:div w:id="679048227">
          <w:marLeft w:val="0"/>
          <w:marRight w:val="0"/>
          <w:marTop w:val="0"/>
          <w:marBottom w:val="0"/>
          <w:divBdr>
            <w:top w:val="none" w:sz="0" w:space="0" w:color="auto"/>
            <w:left w:val="none" w:sz="0" w:space="0" w:color="auto"/>
            <w:bottom w:val="none" w:sz="0" w:space="0" w:color="auto"/>
            <w:right w:val="none" w:sz="0" w:space="0" w:color="auto"/>
          </w:divBdr>
        </w:div>
      </w:divsChild>
    </w:div>
    <w:div w:id="481822644">
      <w:bodyDiv w:val="1"/>
      <w:marLeft w:val="0"/>
      <w:marRight w:val="0"/>
      <w:marTop w:val="0"/>
      <w:marBottom w:val="0"/>
      <w:divBdr>
        <w:top w:val="none" w:sz="0" w:space="0" w:color="auto"/>
        <w:left w:val="none" w:sz="0" w:space="0" w:color="auto"/>
        <w:bottom w:val="none" w:sz="0" w:space="0" w:color="auto"/>
        <w:right w:val="none" w:sz="0" w:space="0" w:color="auto"/>
      </w:divBdr>
      <w:divsChild>
        <w:div w:id="838350159">
          <w:marLeft w:val="0"/>
          <w:marRight w:val="0"/>
          <w:marTop w:val="0"/>
          <w:marBottom w:val="0"/>
          <w:divBdr>
            <w:top w:val="none" w:sz="0" w:space="0" w:color="auto"/>
            <w:left w:val="none" w:sz="0" w:space="0" w:color="auto"/>
            <w:bottom w:val="none" w:sz="0" w:space="0" w:color="auto"/>
            <w:right w:val="none" w:sz="0" w:space="0" w:color="auto"/>
          </w:divBdr>
        </w:div>
      </w:divsChild>
    </w:div>
    <w:div w:id="483281630">
      <w:bodyDiv w:val="1"/>
      <w:marLeft w:val="0"/>
      <w:marRight w:val="0"/>
      <w:marTop w:val="0"/>
      <w:marBottom w:val="0"/>
      <w:divBdr>
        <w:top w:val="none" w:sz="0" w:space="0" w:color="auto"/>
        <w:left w:val="none" w:sz="0" w:space="0" w:color="auto"/>
        <w:bottom w:val="none" w:sz="0" w:space="0" w:color="auto"/>
        <w:right w:val="none" w:sz="0" w:space="0" w:color="auto"/>
      </w:divBdr>
      <w:divsChild>
        <w:div w:id="2116560689">
          <w:marLeft w:val="0"/>
          <w:marRight w:val="0"/>
          <w:marTop w:val="0"/>
          <w:marBottom w:val="0"/>
          <w:divBdr>
            <w:top w:val="none" w:sz="0" w:space="0" w:color="auto"/>
            <w:left w:val="none" w:sz="0" w:space="0" w:color="auto"/>
            <w:bottom w:val="none" w:sz="0" w:space="0" w:color="auto"/>
            <w:right w:val="none" w:sz="0" w:space="0" w:color="auto"/>
          </w:divBdr>
        </w:div>
      </w:divsChild>
    </w:div>
    <w:div w:id="486285627">
      <w:bodyDiv w:val="1"/>
      <w:marLeft w:val="0"/>
      <w:marRight w:val="0"/>
      <w:marTop w:val="0"/>
      <w:marBottom w:val="0"/>
      <w:divBdr>
        <w:top w:val="none" w:sz="0" w:space="0" w:color="auto"/>
        <w:left w:val="none" w:sz="0" w:space="0" w:color="auto"/>
        <w:bottom w:val="none" w:sz="0" w:space="0" w:color="auto"/>
        <w:right w:val="none" w:sz="0" w:space="0" w:color="auto"/>
      </w:divBdr>
      <w:divsChild>
        <w:div w:id="1230728867">
          <w:marLeft w:val="0"/>
          <w:marRight w:val="0"/>
          <w:marTop w:val="0"/>
          <w:marBottom w:val="0"/>
          <w:divBdr>
            <w:top w:val="none" w:sz="0" w:space="0" w:color="auto"/>
            <w:left w:val="none" w:sz="0" w:space="0" w:color="auto"/>
            <w:bottom w:val="none" w:sz="0" w:space="0" w:color="auto"/>
            <w:right w:val="none" w:sz="0" w:space="0" w:color="auto"/>
          </w:divBdr>
        </w:div>
      </w:divsChild>
    </w:div>
    <w:div w:id="561527091">
      <w:bodyDiv w:val="1"/>
      <w:marLeft w:val="0"/>
      <w:marRight w:val="0"/>
      <w:marTop w:val="0"/>
      <w:marBottom w:val="0"/>
      <w:divBdr>
        <w:top w:val="none" w:sz="0" w:space="0" w:color="auto"/>
        <w:left w:val="none" w:sz="0" w:space="0" w:color="auto"/>
        <w:bottom w:val="none" w:sz="0" w:space="0" w:color="auto"/>
        <w:right w:val="none" w:sz="0" w:space="0" w:color="auto"/>
      </w:divBdr>
      <w:divsChild>
        <w:div w:id="1311129248">
          <w:marLeft w:val="0"/>
          <w:marRight w:val="0"/>
          <w:marTop w:val="0"/>
          <w:marBottom w:val="0"/>
          <w:divBdr>
            <w:top w:val="none" w:sz="0" w:space="0" w:color="auto"/>
            <w:left w:val="none" w:sz="0" w:space="0" w:color="auto"/>
            <w:bottom w:val="none" w:sz="0" w:space="0" w:color="auto"/>
            <w:right w:val="none" w:sz="0" w:space="0" w:color="auto"/>
          </w:divBdr>
        </w:div>
      </w:divsChild>
    </w:div>
    <w:div w:id="628125323">
      <w:bodyDiv w:val="1"/>
      <w:marLeft w:val="0"/>
      <w:marRight w:val="0"/>
      <w:marTop w:val="0"/>
      <w:marBottom w:val="0"/>
      <w:divBdr>
        <w:top w:val="none" w:sz="0" w:space="0" w:color="auto"/>
        <w:left w:val="none" w:sz="0" w:space="0" w:color="auto"/>
        <w:bottom w:val="none" w:sz="0" w:space="0" w:color="auto"/>
        <w:right w:val="none" w:sz="0" w:space="0" w:color="auto"/>
      </w:divBdr>
      <w:divsChild>
        <w:div w:id="1965306437">
          <w:marLeft w:val="0"/>
          <w:marRight w:val="0"/>
          <w:marTop w:val="0"/>
          <w:marBottom w:val="0"/>
          <w:divBdr>
            <w:top w:val="none" w:sz="0" w:space="0" w:color="auto"/>
            <w:left w:val="none" w:sz="0" w:space="0" w:color="auto"/>
            <w:bottom w:val="none" w:sz="0" w:space="0" w:color="auto"/>
            <w:right w:val="none" w:sz="0" w:space="0" w:color="auto"/>
          </w:divBdr>
        </w:div>
      </w:divsChild>
    </w:div>
    <w:div w:id="681707909">
      <w:bodyDiv w:val="1"/>
      <w:marLeft w:val="0"/>
      <w:marRight w:val="0"/>
      <w:marTop w:val="0"/>
      <w:marBottom w:val="0"/>
      <w:divBdr>
        <w:top w:val="none" w:sz="0" w:space="0" w:color="auto"/>
        <w:left w:val="none" w:sz="0" w:space="0" w:color="auto"/>
        <w:bottom w:val="none" w:sz="0" w:space="0" w:color="auto"/>
        <w:right w:val="none" w:sz="0" w:space="0" w:color="auto"/>
      </w:divBdr>
      <w:divsChild>
        <w:div w:id="877358512">
          <w:marLeft w:val="0"/>
          <w:marRight w:val="0"/>
          <w:marTop w:val="0"/>
          <w:marBottom w:val="0"/>
          <w:divBdr>
            <w:top w:val="none" w:sz="0" w:space="0" w:color="auto"/>
            <w:left w:val="none" w:sz="0" w:space="0" w:color="auto"/>
            <w:bottom w:val="none" w:sz="0" w:space="0" w:color="auto"/>
            <w:right w:val="none" w:sz="0" w:space="0" w:color="auto"/>
          </w:divBdr>
        </w:div>
      </w:divsChild>
    </w:div>
    <w:div w:id="701249171">
      <w:bodyDiv w:val="1"/>
      <w:marLeft w:val="0"/>
      <w:marRight w:val="0"/>
      <w:marTop w:val="0"/>
      <w:marBottom w:val="0"/>
      <w:divBdr>
        <w:top w:val="none" w:sz="0" w:space="0" w:color="auto"/>
        <w:left w:val="none" w:sz="0" w:space="0" w:color="auto"/>
        <w:bottom w:val="none" w:sz="0" w:space="0" w:color="auto"/>
        <w:right w:val="none" w:sz="0" w:space="0" w:color="auto"/>
      </w:divBdr>
      <w:divsChild>
        <w:div w:id="539246254">
          <w:marLeft w:val="0"/>
          <w:marRight w:val="0"/>
          <w:marTop w:val="0"/>
          <w:marBottom w:val="0"/>
          <w:divBdr>
            <w:top w:val="none" w:sz="0" w:space="0" w:color="auto"/>
            <w:left w:val="none" w:sz="0" w:space="0" w:color="auto"/>
            <w:bottom w:val="none" w:sz="0" w:space="0" w:color="auto"/>
            <w:right w:val="none" w:sz="0" w:space="0" w:color="auto"/>
          </w:divBdr>
        </w:div>
      </w:divsChild>
    </w:div>
    <w:div w:id="779450151">
      <w:bodyDiv w:val="1"/>
      <w:marLeft w:val="0"/>
      <w:marRight w:val="0"/>
      <w:marTop w:val="0"/>
      <w:marBottom w:val="0"/>
      <w:divBdr>
        <w:top w:val="none" w:sz="0" w:space="0" w:color="auto"/>
        <w:left w:val="none" w:sz="0" w:space="0" w:color="auto"/>
        <w:bottom w:val="none" w:sz="0" w:space="0" w:color="auto"/>
        <w:right w:val="none" w:sz="0" w:space="0" w:color="auto"/>
      </w:divBdr>
    </w:div>
    <w:div w:id="965349275">
      <w:bodyDiv w:val="1"/>
      <w:marLeft w:val="0"/>
      <w:marRight w:val="0"/>
      <w:marTop w:val="0"/>
      <w:marBottom w:val="0"/>
      <w:divBdr>
        <w:top w:val="none" w:sz="0" w:space="0" w:color="auto"/>
        <w:left w:val="none" w:sz="0" w:space="0" w:color="auto"/>
        <w:bottom w:val="none" w:sz="0" w:space="0" w:color="auto"/>
        <w:right w:val="none" w:sz="0" w:space="0" w:color="auto"/>
      </w:divBdr>
      <w:divsChild>
        <w:div w:id="142281333">
          <w:marLeft w:val="0"/>
          <w:marRight w:val="0"/>
          <w:marTop w:val="0"/>
          <w:marBottom w:val="0"/>
          <w:divBdr>
            <w:top w:val="none" w:sz="0" w:space="0" w:color="auto"/>
            <w:left w:val="none" w:sz="0" w:space="0" w:color="auto"/>
            <w:bottom w:val="none" w:sz="0" w:space="0" w:color="auto"/>
            <w:right w:val="none" w:sz="0" w:space="0" w:color="auto"/>
          </w:divBdr>
        </w:div>
      </w:divsChild>
    </w:div>
    <w:div w:id="991444813">
      <w:bodyDiv w:val="1"/>
      <w:marLeft w:val="0"/>
      <w:marRight w:val="0"/>
      <w:marTop w:val="0"/>
      <w:marBottom w:val="0"/>
      <w:divBdr>
        <w:top w:val="none" w:sz="0" w:space="0" w:color="auto"/>
        <w:left w:val="none" w:sz="0" w:space="0" w:color="auto"/>
        <w:bottom w:val="none" w:sz="0" w:space="0" w:color="auto"/>
        <w:right w:val="none" w:sz="0" w:space="0" w:color="auto"/>
      </w:divBdr>
      <w:divsChild>
        <w:div w:id="1531529509">
          <w:marLeft w:val="0"/>
          <w:marRight w:val="0"/>
          <w:marTop w:val="0"/>
          <w:marBottom w:val="0"/>
          <w:divBdr>
            <w:top w:val="none" w:sz="0" w:space="0" w:color="auto"/>
            <w:left w:val="none" w:sz="0" w:space="0" w:color="auto"/>
            <w:bottom w:val="none" w:sz="0" w:space="0" w:color="auto"/>
            <w:right w:val="none" w:sz="0" w:space="0" w:color="auto"/>
          </w:divBdr>
        </w:div>
      </w:divsChild>
    </w:div>
    <w:div w:id="1059401894">
      <w:bodyDiv w:val="1"/>
      <w:marLeft w:val="0"/>
      <w:marRight w:val="0"/>
      <w:marTop w:val="0"/>
      <w:marBottom w:val="0"/>
      <w:divBdr>
        <w:top w:val="none" w:sz="0" w:space="0" w:color="auto"/>
        <w:left w:val="none" w:sz="0" w:space="0" w:color="auto"/>
        <w:bottom w:val="none" w:sz="0" w:space="0" w:color="auto"/>
        <w:right w:val="none" w:sz="0" w:space="0" w:color="auto"/>
      </w:divBdr>
      <w:divsChild>
        <w:div w:id="138151311">
          <w:marLeft w:val="0"/>
          <w:marRight w:val="0"/>
          <w:marTop w:val="0"/>
          <w:marBottom w:val="0"/>
          <w:divBdr>
            <w:top w:val="none" w:sz="0" w:space="0" w:color="auto"/>
            <w:left w:val="none" w:sz="0" w:space="0" w:color="auto"/>
            <w:bottom w:val="none" w:sz="0" w:space="0" w:color="auto"/>
            <w:right w:val="none" w:sz="0" w:space="0" w:color="auto"/>
          </w:divBdr>
        </w:div>
      </w:divsChild>
    </w:div>
    <w:div w:id="1101799254">
      <w:bodyDiv w:val="1"/>
      <w:marLeft w:val="0"/>
      <w:marRight w:val="0"/>
      <w:marTop w:val="0"/>
      <w:marBottom w:val="0"/>
      <w:divBdr>
        <w:top w:val="none" w:sz="0" w:space="0" w:color="auto"/>
        <w:left w:val="none" w:sz="0" w:space="0" w:color="auto"/>
        <w:bottom w:val="none" w:sz="0" w:space="0" w:color="auto"/>
        <w:right w:val="none" w:sz="0" w:space="0" w:color="auto"/>
      </w:divBdr>
      <w:divsChild>
        <w:div w:id="1012221175">
          <w:marLeft w:val="0"/>
          <w:marRight w:val="0"/>
          <w:marTop w:val="0"/>
          <w:marBottom w:val="0"/>
          <w:divBdr>
            <w:top w:val="none" w:sz="0" w:space="0" w:color="auto"/>
            <w:left w:val="none" w:sz="0" w:space="0" w:color="auto"/>
            <w:bottom w:val="none" w:sz="0" w:space="0" w:color="auto"/>
            <w:right w:val="none" w:sz="0" w:space="0" w:color="auto"/>
          </w:divBdr>
        </w:div>
      </w:divsChild>
    </w:div>
    <w:div w:id="1168448640">
      <w:bodyDiv w:val="1"/>
      <w:marLeft w:val="0"/>
      <w:marRight w:val="0"/>
      <w:marTop w:val="0"/>
      <w:marBottom w:val="0"/>
      <w:divBdr>
        <w:top w:val="none" w:sz="0" w:space="0" w:color="auto"/>
        <w:left w:val="none" w:sz="0" w:space="0" w:color="auto"/>
        <w:bottom w:val="none" w:sz="0" w:space="0" w:color="auto"/>
        <w:right w:val="none" w:sz="0" w:space="0" w:color="auto"/>
      </w:divBdr>
      <w:divsChild>
        <w:div w:id="763844389">
          <w:marLeft w:val="0"/>
          <w:marRight w:val="0"/>
          <w:marTop w:val="0"/>
          <w:marBottom w:val="0"/>
          <w:divBdr>
            <w:top w:val="none" w:sz="0" w:space="0" w:color="auto"/>
            <w:left w:val="none" w:sz="0" w:space="0" w:color="auto"/>
            <w:bottom w:val="none" w:sz="0" w:space="0" w:color="auto"/>
            <w:right w:val="none" w:sz="0" w:space="0" w:color="auto"/>
          </w:divBdr>
        </w:div>
      </w:divsChild>
    </w:div>
    <w:div w:id="1186678696">
      <w:bodyDiv w:val="1"/>
      <w:marLeft w:val="0"/>
      <w:marRight w:val="0"/>
      <w:marTop w:val="0"/>
      <w:marBottom w:val="0"/>
      <w:divBdr>
        <w:top w:val="none" w:sz="0" w:space="0" w:color="auto"/>
        <w:left w:val="none" w:sz="0" w:space="0" w:color="auto"/>
        <w:bottom w:val="none" w:sz="0" w:space="0" w:color="auto"/>
        <w:right w:val="none" w:sz="0" w:space="0" w:color="auto"/>
      </w:divBdr>
      <w:divsChild>
        <w:div w:id="919368707">
          <w:marLeft w:val="0"/>
          <w:marRight w:val="0"/>
          <w:marTop w:val="0"/>
          <w:marBottom w:val="0"/>
          <w:divBdr>
            <w:top w:val="none" w:sz="0" w:space="0" w:color="auto"/>
            <w:left w:val="none" w:sz="0" w:space="0" w:color="auto"/>
            <w:bottom w:val="none" w:sz="0" w:space="0" w:color="auto"/>
            <w:right w:val="none" w:sz="0" w:space="0" w:color="auto"/>
          </w:divBdr>
        </w:div>
      </w:divsChild>
    </w:div>
    <w:div w:id="1276718626">
      <w:bodyDiv w:val="1"/>
      <w:marLeft w:val="0"/>
      <w:marRight w:val="0"/>
      <w:marTop w:val="0"/>
      <w:marBottom w:val="0"/>
      <w:divBdr>
        <w:top w:val="none" w:sz="0" w:space="0" w:color="auto"/>
        <w:left w:val="none" w:sz="0" w:space="0" w:color="auto"/>
        <w:bottom w:val="none" w:sz="0" w:space="0" w:color="auto"/>
        <w:right w:val="none" w:sz="0" w:space="0" w:color="auto"/>
      </w:divBdr>
      <w:divsChild>
        <w:div w:id="383139990">
          <w:marLeft w:val="0"/>
          <w:marRight w:val="0"/>
          <w:marTop w:val="0"/>
          <w:marBottom w:val="0"/>
          <w:divBdr>
            <w:top w:val="none" w:sz="0" w:space="0" w:color="auto"/>
            <w:left w:val="none" w:sz="0" w:space="0" w:color="auto"/>
            <w:bottom w:val="none" w:sz="0" w:space="0" w:color="auto"/>
            <w:right w:val="none" w:sz="0" w:space="0" w:color="auto"/>
          </w:divBdr>
        </w:div>
      </w:divsChild>
    </w:div>
    <w:div w:id="1280575791">
      <w:bodyDiv w:val="1"/>
      <w:marLeft w:val="0"/>
      <w:marRight w:val="0"/>
      <w:marTop w:val="0"/>
      <w:marBottom w:val="0"/>
      <w:divBdr>
        <w:top w:val="none" w:sz="0" w:space="0" w:color="auto"/>
        <w:left w:val="none" w:sz="0" w:space="0" w:color="auto"/>
        <w:bottom w:val="none" w:sz="0" w:space="0" w:color="auto"/>
        <w:right w:val="none" w:sz="0" w:space="0" w:color="auto"/>
      </w:divBdr>
      <w:divsChild>
        <w:div w:id="299069490">
          <w:marLeft w:val="0"/>
          <w:marRight w:val="0"/>
          <w:marTop w:val="0"/>
          <w:marBottom w:val="0"/>
          <w:divBdr>
            <w:top w:val="none" w:sz="0" w:space="0" w:color="auto"/>
            <w:left w:val="none" w:sz="0" w:space="0" w:color="auto"/>
            <w:bottom w:val="none" w:sz="0" w:space="0" w:color="auto"/>
            <w:right w:val="none" w:sz="0" w:space="0" w:color="auto"/>
          </w:divBdr>
        </w:div>
      </w:divsChild>
    </w:div>
    <w:div w:id="1307661933">
      <w:bodyDiv w:val="1"/>
      <w:marLeft w:val="0"/>
      <w:marRight w:val="0"/>
      <w:marTop w:val="0"/>
      <w:marBottom w:val="0"/>
      <w:divBdr>
        <w:top w:val="none" w:sz="0" w:space="0" w:color="auto"/>
        <w:left w:val="none" w:sz="0" w:space="0" w:color="auto"/>
        <w:bottom w:val="none" w:sz="0" w:space="0" w:color="auto"/>
        <w:right w:val="none" w:sz="0" w:space="0" w:color="auto"/>
      </w:divBdr>
      <w:divsChild>
        <w:div w:id="2005231832">
          <w:marLeft w:val="0"/>
          <w:marRight w:val="0"/>
          <w:marTop w:val="0"/>
          <w:marBottom w:val="0"/>
          <w:divBdr>
            <w:top w:val="none" w:sz="0" w:space="0" w:color="auto"/>
            <w:left w:val="none" w:sz="0" w:space="0" w:color="auto"/>
            <w:bottom w:val="none" w:sz="0" w:space="0" w:color="auto"/>
            <w:right w:val="none" w:sz="0" w:space="0" w:color="auto"/>
          </w:divBdr>
        </w:div>
      </w:divsChild>
    </w:div>
    <w:div w:id="1309438542">
      <w:bodyDiv w:val="1"/>
      <w:marLeft w:val="0"/>
      <w:marRight w:val="0"/>
      <w:marTop w:val="0"/>
      <w:marBottom w:val="0"/>
      <w:divBdr>
        <w:top w:val="none" w:sz="0" w:space="0" w:color="auto"/>
        <w:left w:val="none" w:sz="0" w:space="0" w:color="auto"/>
        <w:bottom w:val="none" w:sz="0" w:space="0" w:color="auto"/>
        <w:right w:val="none" w:sz="0" w:space="0" w:color="auto"/>
      </w:divBdr>
      <w:divsChild>
        <w:div w:id="1893269649">
          <w:marLeft w:val="0"/>
          <w:marRight w:val="0"/>
          <w:marTop w:val="0"/>
          <w:marBottom w:val="0"/>
          <w:divBdr>
            <w:top w:val="none" w:sz="0" w:space="0" w:color="auto"/>
            <w:left w:val="none" w:sz="0" w:space="0" w:color="auto"/>
            <w:bottom w:val="none" w:sz="0" w:space="0" w:color="auto"/>
            <w:right w:val="none" w:sz="0" w:space="0" w:color="auto"/>
          </w:divBdr>
        </w:div>
      </w:divsChild>
    </w:div>
    <w:div w:id="1407145804">
      <w:bodyDiv w:val="1"/>
      <w:marLeft w:val="0"/>
      <w:marRight w:val="0"/>
      <w:marTop w:val="0"/>
      <w:marBottom w:val="0"/>
      <w:divBdr>
        <w:top w:val="none" w:sz="0" w:space="0" w:color="auto"/>
        <w:left w:val="none" w:sz="0" w:space="0" w:color="auto"/>
        <w:bottom w:val="none" w:sz="0" w:space="0" w:color="auto"/>
        <w:right w:val="none" w:sz="0" w:space="0" w:color="auto"/>
      </w:divBdr>
      <w:divsChild>
        <w:div w:id="485367128">
          <w:marLeft w:val="0"/>
          <w:marRight w:val="0"/>
          <w:marTop w:val="0"/>
          <w:marBottom w:val="0"/>
          <w:divBdr>
            <w:top w:val="none" w:sz="0" w:space="0" w:color="auto"/>
            <w:left w:val="none" w:sz="0" w:space="0" w:color="auto"/>
            <w:bottom w:val="none" w:sz="0" w:space="0" w:color="auto"/>
            <w:right w:val="none" w:sz="0" w:space="0" w:color="auto"/>
          </w:divBdr>
        </w:div>
      </w:divsChild>
    </w:div>
    <w:div w:id="1432580930">
      <w:bodyDiv w:val="1"/>
      <w:marLeft w:val="0"/>
      <w:marRight w:val="0"/>
      <w:marTop w:val="0"/>
      <w:marBottom w:val="0"/>
      <w:divBdr>
        <w:top w:val="none" w:sz="0" w:space="0" w:color="auto"/>
        <w:left w:val="none" w:sz="0" w:space="0" w:color="auto"/>
        <w:bottom w:val="none" w:sz="0" w:space="0" w:color="auto"/>
        <w:right w:val="none" w:sz="0" w:space="0" w:color="auto"/>
      </w:divBdr>
      <w:divsChild>
        <w:div w:id="161316571">
          <w:marLeft w:val="0"/>
          <w:marRight w:val="0"/>
          <w:marTop w:val="0"/>
          <w:marBottom w:val="0"/>
          <w:divBdr>
            <w:top w:val="none" w:sz="0" w:space="0" w:color="auto"/>
            <w:left w:val="none" w:sz="0" w:space="0" w:color="auto"/>
            <w:bottom w:val="none" w:sz="0" w:space="0" w:color="auto"/>
            <w:right w:val="none" w:sz="0" w:space="0" w:color="auto"/>
          </w:divBdr>
        </w:div>
      </w:divsChild>
    </w:div>
    <w:div w:id="1489127612">
      <w:bodyDiv w:val="1"/>
      <w:marLeft w:val="0"/>
      <w:marRight w:val="0"/>
      <w:marTop w:val="0"/>
      <w:marBottom w:val="0"/>
      <w:divBdr>
        <w:top w:val="none" w:sz="0" w:space="0" w:color="auto"/>
        <w:left w:val="none" w:sz="0" w:space="0" w:color="auto"/>
        <w:bottom w:val="none" w:sz="0" w:space="0" w:color="auto"/>
        <w:right w:val="none" w:sz="0" w:space="0" w:color="auto"/>
      </w:divBdr>
      <w:divsChild>
        <w:div w:id="1551762578">
          <w:marLeft w:val="0"/>
          <w:marRight w:val="0"/>
          <w:marTop w:val="0"/>
          <w:marBottom w:val="0"/>
          <w:divBdr>
            <w:top w:val="none" w:sz="0" w:space="0" w:color="auto"/>
            <w:left w:val="none" w:sz="0" w:space="0" w:color="auto"/>
            <w:bottom w:val="none" w:sz="0" w:space="0" w:color="auto"/>
            <w:right w:val="none" w:sz="0" w:space="0" w:color="auto"/>
          </w:divBdr>
        </w:div>
      </w:divsChild>
    </w:div>
    <w:div w:id="1527138588">
      <w:bodyDiv w:val="1"/>
      <w:marLeft w:val="0"/>
      <w:marRight w:val="0"/>
      <w:marTop w:val="0"/>
      <w:marBottom w:val="0"/>
      <w:divBdr>
        <w:top w:val="none" w:sz="0" w:space="0" w:color="auto"/>
        <w:left w:val="none" w:sz="0" w:space="0" w:color="auto"/>
        <w:bottom w:val="none" w:sz="0" w:space="0" w:color="auto"/>
        <w:right w:val="none" w:sz="0" w:space="0" w:color="auto"/>
      </w:divBdr>
      <w:divsChild>
        <w:div w:id="1402757453">
          <w:marLeft w:val="0"/>
          <w:marRight w:val="0"/>
          <w:marTop w:val="0"/>
          <w:marBottom w:val="0"/>
          <w:divBdr>
            <w:top w:val="none" w:sz="0" w:space="0" w:color="auto"/>
            <w:left w:val="none" w:sz="0" w:space="0" w:color="auto"/>
            <w:bottom w:val="none" w:sz="0" w:space="0" w:color="auto"/>
            <w:right w:val="none" w:sz="0" w:space="0" w:color="auto"/>
          </w:divBdr>
        </w:div>
      </w:divsChild>
    </w:div>
    <w:div w:id="1619098024">
      <w:bodyDiv w:val="1"/>
      <w:marLeft w:val="0"/>
      <w:marRight w:val="0"/>
      <w:marTop w:val="0"/>
      <w:marBottom w:val="0"/>
      <w:divBdr>
        <w:top w:val="none" w:sz="0" w:space="0" w:color="auto"/>
        <w:left w:val="none" w:sz="0" w:space="0" w:color="auto"/>
        <w:bottom w:val="none" w:sz="0" w:space="0" w:color="auto"/>
        <w:right w:val="none" w:sz="0" w:space="0" w:color="auto"/>
      </w:divBdr>
      <w:divsChild>
        <w:div w:id="815471">
          <w:marLeft w:val="0"/>
          <w:marRight w:val="0"/>
          <w:marTop w:val="0"/>
          <w:marBottom w:val="0"/>
          <w:divBdr>
            <w:top w:val="none" w:sz="0" w:space="0" w:color="auto"/>
            <w:left w:val="none" w:sz="0" w:space="0" w:color="auto"/>
            <w:bottom w:val="none" w:sz="0" w:space="0" w:color="auto"/>
            <w:right w:val="none" w:sz="0" w:space="0" w:color="auto"/>
          </w:divBdr>
        </w:div>
      </w:divsChild>
    </w:div>
    <w:div w:id="1628245428">
      <w:bodyDiv w:val="1"/>
      <w:marLeft w:val="0"/>
      <w:marRight w:val="0"/>
      <w:marTop w:val="0"/>
      <w:marBottom w:val="0"/>
      <w:divBdr>
        <w:top w:val="none" w:sz="0" w:space="0" w:color="auto"/>
        <w:left w:val="none" w:sz="0" w:space="0" w:color="auto"/>
        <w:bottom w:val="none" w:sz="0" w:space="0" w:color="auto"/>
        <w:right w:val="none" w:sz="0" w:space="0" w:color="auto"/>
      </w:divBdr>
      <w:divsChild>
        <w:div w:id="131414469">
          <w:marLeft w:val="0"/>
          <w:marRight w:val="0"/>
          <w:marTop w:val="0"/>
          <w:marBottom w:val="0"/>
          <w:divBdr>
            <w:top w:val="none" w:sz="0" w:space="0" w:color="auto"/>
            <w:left w:val="none" w:sz="0" w:space="0" w:color="auto"/>
            <w:bottom w:val="none" w:sz="0" w:space="0" w:color="auto"/>
            <w:right w:val="none" w:sz="0" w:space="0" w:color="auto"/>
          </w:divBdr>
        </w:div>
      </w:divsChild>
    </w:div>
    <w:div w:id="1660646500">
      <w:bodyDiv w:val="1"/>
      <w:marLeft w:val="0"/>
      <w:marRight w:val="0"/>
      <w:marTop w:val="0"/>
      <w:marBottom w:val="0"/>
      <w:divBdr>
        <w:top w:val="none" w:sz="0" w:space="0" w:color="auto"/>
        <w:left w:val="none" w:sz="0" w:space="0" w:color="auto"/>
        <w:bottom w:val="none" w:sz="0" w:space="0" w:color="auto"/>
        <w:right w:val="none" w:sz="0" w:space="0" w:color="auto"/>
      </w:divBdr>
      <w:divsChild>
        <w:div w:id="1209610102">
          <w:marLeft w:val="0"/>
          <w:marRight w:val="0"/>
          <w:marTop w:val="0"/>
          <w:marBottom w:val="0"/>
          <w:divBdr>
            <w:top w:val="none" w:sz="0" w:space="0" w:color="auto"/>
            <w:left w:val="none" w:sz="0" w:space="0" w:color="auto"/>
            <w:bottom w:val="none" w:sz="0" w:space="0" w:color="auto"/>
            <w:right w:val="none" w:sz="0" w:space="0" w:color="auto"/>
          </w:divBdr>
        </w:div>
      </w:divsChild>
    </w:div>
    <w:div w:id="1798327217">
      <w:bodyDiv w:val="1"/>
      <w:marLeft w:val="0"/>
      <w:marRight w:val="0"/>
      <w:marTop w:val="0"/>
      <w:marBottom w:val="0"/>
      <w:divBdr>
        <w:top w:val="none" w:sz="0" w:space="0" w:color="auto"/>
        <w:left w:val="none" w:sz="0" w:space="0" w:color="auto"/>
        <w:bottom w:val="none" w:sz="0" w:space="0" w:color="auto"/>
        <w:right w:val="none" w:sz="0" w:space="0" w:color="auto"/>
      </w:divBdr>
      <w:divsChild>
        <w:div w:id="868101973">
          <w:marLeft w:val="0"/>
          <w:marRight w:val="0"/>
          <w:marTop w:val="0"/>
          <w:marBottom w:val="0"/>
          <w:divBdr>
            <w:top w:val="none" w:sz="0" w:space="0" w:color="auto"/>
            <w:left w:val="none" w:sz="0" w:space="0" w:color="auto"/>
            <w:bottom w:val="none" w:sz="0" w:space="0" w:color="auto"/>
            <w:right w:val="none" w:sz="0" w:space="0" w:color="auto"/>
          </w:divBdr>
        </w:div>
      </w:divsChild>
    </w:div>
    <w:div w:id="1838810171">
      <w:bodyDiv w:val="1"/>
      <w:marLeft w:val="0"/>
      <w:marRight w:val="0"/>
      <w:marTop w:val="0"/>
      <w:marBottom w:val="0"/>
      <w:divBdr>
        <w:top w:val="none" w:sz="0" w:space="0" w:color="auto"/>
        <w:left w:val="none" w:sz="0" w:space="0" w:color="auto"/>
        <w:bottom w:val="none" w:sz="0" w:space="0" w:color="auto"/>
        <w:right w:val="none" w:sz="0" w:space="0" w:color="auto"/>
      </w:divBdr>
      <w:divsChild>
        <w:div w:id="1067805366">
          <w:marLeft w:val="0"/>
          <w:marRight w:val="0"/>
          <w:marTop w:val="0"/>
          <w:marBottom w:val="0"/>
          <w:divBdr>
            <w:top w:val="none" w:sz="0" w:space="0" w:color="auto"/>
            <w:left w:val="none" w:sz="0" w:space="0" w:color="auto"/>
            <w:bottom w:val="none" w:sz="0" w:space="0" w:color="auto"/>
            <w:right w:val="none" w:sz="0" w:space="0" w:color="auto"/>
          </w:divBdr>
        </w:div>
      </w:divsChild>
    </w:div>
    <w:div w:id="1841239393">
      <w:bodyDiv w:val="1"/>
      <w:marLeft w:val="0"/>
      <w:marRight w:val="0"/>
      <w:marTop w:val="0"/>
      <w:marBottom w:val="0"/>
      <w:divBdr>
        <w:top w:val="none" w:sz="0" w:space="0" w:color="auto"/>
        <w:left w:val="none" w:sz="0" w:space="0" w:color="auto"/>
        <w:bottom w:val="none" w:sz="0" w:space="0" w:color="auto"/>
        <w:right w:val="none" w:sz="0" w:space="0" w:color="auto"/>
      </w:divBdr>
      <w:divsChild>
        <w:div w:id="1252591142">
          <w:marLeft w:val="0"/>
          <w:marRight w:val="0"/>
          <w:marTop w:val="0"/>
          <w:marBottom w:val="0"/>
          <w:divBdr>
            <w:top w:val="none" w:sz="0" w:space="0" w:color="auto"/>
            <w:left w:val="none" w:sz="0" w:space="0" w:color="auto"/>
            <w:bottom w:val="none" w:sz="0" w:space="0" w:color="auto"/>
            <w:right w:val="none" w:sz="0" w:space="0" w:color="auto"/>
          </w:divBdr>
        </w:div>
      </w:divsChild>
    </w:div>
    <w:div w:id="1866291555">
      <w:bodyDiv w:val="1"/>
      <w:marLeft w:val="0"/>
      <w:marRight w:val="0"/>
      <w:marTop w:val="0"/>
      <w:marBottom w:val="0"/>
      <w:divBdr>
        <w:top w:val="none" w:sz="0" w:space="0" w:color="auto"/>
        <w:left w:val="none" w:sz="0" w:space="0" w:color="auto"/>
        <w:bottom w:val="none" w:sz="0" w:space="0" w:color="auto"/>
        <w:right w:val="none" w:sz="0" w:space="0" w:color="auto"/>
      </w:divBdr>
      <w:divsChild>
        <w:div w:id="1980919628">
          <w:marLeft w:val="0"/>
          <w:marRight w:val="0"/>
          <w:marTop w:val="0"/>
          <w:marBottom w:val="0"/>
          <w:divBdr>
            <w:top w:val="none" w:sz="0" w:space="0" w:color="auto"/>
            <w:left w:val="none" w:sz="0" w:space="0" w:color="auto"/>
            <w:bottom w:val="none" w:sz="0" w:space="0" w:color="auto"/>
            <w:right w:val="none" w:sz="0" w:space="0" w:color="auto"/>
          </w:divBdr>
        </w:div>
      </w:divsChild>
    </w:div>
    <w:div w:id="1878396643">
      <w:bodyDiv w:val="1"/>
      <w:marLeft w:val="0"/>
      <w:marRight w:val="0"/>
      <w:marTop w:val="0"/>
      <w:marBottom w:val="0"/>
      <w:divBdr>
        <w:top w:val="none" w:sz="0" w:space="0" w:color="auto"/>
        <w:left w:val="none" w:sz="0" w:space="0" w:color="auto"/>
        <w:bottom w:val="none" w:sz="0" w:space="0" w:color="auto"/>
        <w:right w:val="none" w:sz="0" w:space="0" w:color="auto"/>
      </w:divBdr>
      <w:divsChild>
        <w:div w:id="27612095">
          <w:marLeft w:val="0"/>
          <w:marRight w:val="0"/>
          <w:marTop w:val="0"/>
          <w:marBottom w:val="0"/>
          <w:divBdr>
            <w:top w:val="none" w:sz="0" w:space="0" w:color="auto"/>
            <w:left w:val="none" w:sz="0" w:space="0" w:color="auto"/>
            <w:bottom w:val="none" w:sz="0" w:space="0" w:color="auto"/>
            <w:right w:val="none" w:sz="0" w:space="0" w:color="auto"/>
          </w:divBdr>
        </w:div>
      </w:divsChild>
    </w:div>
    <w:div w:id="1898471391">
      <w:bodyDiv w:val="1"/>
      <w:marLeft w:val="0"/>
      <w:marRight w:val="0"/>
      <w:marTop w:val="0"/>
      <w:marBottom w:val="0"/>
      <w:divBdr>
        <w:top w:val="none" w:sz="0" w:space="0" w:color="auto"/>
        <w:left w:val="none" w:sz="0" w:space="0" w:color="auto"/>
        <w:bottom w:val="none" w:sz="0" w:space="0" w:color="auto"/>
        <w:right w:val="none" w:sz="0" w:space="0" w:color="auto"/>
      </w:divBdr>
      <w:divsChild>
        <w:div w:id="1346982610">
          <w:marLeft w:val="0"/>
          <w:marRight w:val="0"/>
          <w:marTop w:val="0"/>
          <w:marBottom w:val="0"/>
          <w:divBdr>
            <w:top w:val="none" w:sz="0" w:space="0" w:color="auto"/>
            <w:left w:val="none" w:sz="0" w:space="0" w:color="auto"/>
            <w:bottom w:val="none" w:sz="0" w:space="0" w:color="auto"/>
            <w:right w:val="none" w:sz="0" w:space="0" w:color="auto"/>
          </w:divBdr>
        </w:div>
      </w:divsChild>
    </w:div>
    <w:div w:id="1905945901">
      <w:bodyDiv w:val="1"/>
      <w:marLeft w:val="0"/>
      <w:marRight w:val="0"/>
      <w:marTop w:val="0"/>
      <w:marBottom w:val="0"/>
      <w:divBdr>
        <w:top w:val="none" w:sz="0" w:space="0" w:color="auto"/>
        <w:left w:val="none" w:sz="0" w:space="0" w:color="auto"/>
        <w:bottom w:val="none" w:sz="0" w:space="0" w:color="auto"/>
        <w:right w:val="none" w:sz="0" w:space="0" w:color="auto"/>
      </w:divBdr>
      <w:divsChild>
        <w:div w:id="906303593">
          <w:marLeft w:val="0"/>
          <w:marRight w:val="0"/>
          <w:marTop w:val="0"/>
          <w:marBottom w:val="0"/>
          <w:divBdr>
            <w:top w:val="none" w:sz="0" w:space="0" w:color="auto"/>
            <w:left w:val="none" w:sz="0" w:space="0" w:color="auto"/>
            <w:bottom w:val="none" w:sz="0" w:space="0" w:color="auto"/>
            <w:right w:val="none" w:sz="0" w:space="0" w:color="auto"/>
          </w:divBdr>
        </w:div>
      </w:divsChild>
    </w:div>
    <w:div w:id="1941330455">
      <w:bodyDiv w:val="1"/>
      <w:marLeft w:val="0"/>
      <w:marRight w:val="0"/>
      <w:marTop w:val="0"/>
      <w:marBottom w:val="0"/>
      <w:divBdr>
        <w:top w:val="none" w:sz="0" w:space="0" w:color="auto"/>
        <w:left w:val="none" w:sz="0" w:space="0" w:color="auto"/>
        <w:bottom w:val="none" w:sz="0" w:space="0" w:color="auto"/>
        <w:right w:val="none" w:sz="0" w:space="0" w:color="auto"/>
      </w:divBdr>
      <w:divsChild>
        <w:div w:id="1109935275">
          <w:marLeft w:val="0"/>
          <w:marRight w:val="0"/>
          <w:marTop w:val="0"/>
          <w:marBottom w:val="0"/>
          <w:divBdr>
            <w:top w:val="none" w:sz="0" w:space="0" w:color="auto"/>
            <w:left w:val="none" w:sz="0" w:space="0" w:color="auto"/>
            <w:bottom w:val="none" w:sz="0" w:space="0" w:color="auto"/>
            <w:right w:val="none" w:sz="0" w:space="0" w:color="auto"/>
          </w:divBdr>
        </w:div>
      </w:divsChild>
    </w:div>
    <w:div w:id="1957565162">
      <w:bodyDiv w:val="1"/>
      <w:marLeft w:val="0"/>
      <w:marRight w:val="0"/>
      <w:marTop w:val="0"/>
      <w:marBottom w:val="0"/>
      <w:divBdr>
        <w:top w:val="none" w:sz="0" w:space="0" w:color="auto"/>
        <w:left w:val="none" w:sz="0" w:space="0" w:color="auto"/>
        <w:bottom w:val="none" w:sz="0" w:space="0" w:color="auto"/>
        <w:right w:val="none" w:sz="0" w:space="0" w:color="auto"/>
      </w:divBdr>
      <w:divsChild>
        <w:div w:id="341670580">
          <w:marLeft w:val="0"/>
          <w:marRight w:val="0"/>
          <w:marTop w:val="0"/>
          <w:marBottom w:val="0"/>
          <w:divBdr>
            <w:top w:val="none" w:sz="0" w:space="0" w:color="auto"/>
            <w:left w:val="none" w:sz="0" w:space="0" w:color="auto"/>
            <w:bottom w:val="none" w:sz="0" w:space="0" w:color="auto"/>
            <w:right w:val="none" w:sz="0" w:space="0" w:color="auto"/>
          </w:divBdr>
        </w:div>
      </w:divsChild>
    </w:div>
    <w:div w:id="1986426620">
      <w:bodyDiv w:val="1"/>
      <w:marLeft w:val="0"/>
      <w:marRight w:val="0"/>
      <w:marTop w:val="0"/>
      <w:marBottom w:val="0"/>
      <w:divBdr>
        <w:top w:val="none" w:sz="0" w:space="0" w:color="auto"/>
        <w:left w:val="none" w:sz="0" w:space="0" w:color="auto"/>
        <w:bottom w:val="none" w:sz="0" w:space="0" w:color="auto"/>
        <w:right w:val="none" w:sz="0" w:space="0" w:color="auto"/>
      </w:divBdr>
      <w:divsChild>
        <w:div w:id="322201844">
          <w:marLeft w:val="0"/>
          <w:marRight w:val="0"/>
          <w:marTop w:val="0"/>
          <w:marBottom w:val="0"/>
          <w:divBdr>
            <w:top w:val="none" w:sz="0" w:space="0" w:color="auto"/>
            <w:left w:val="none" w:sz="0" w:space="0" w:color="auto"/>
            <w:bottom w:val="none" w:sz="0" w:space="0" w:color="auto"/>
            <w:right w:val="none" w:sz="0" w:space="0" w:color="auto"/>
          </w:divBdr>
        </w:div>
      </w:divsChild>
    </w:div>
    <w:div w:id="2041083497">
      <w:bodyDiv w:val="1"/>
      <w:marLeft w:val="0"/>
      <w:marRight w:val="0"/>
      <w:marTop w:val="0"/>
      <w:marBottom w:val="0"/>
      <w:divBdr>
        <w:top w:val="none" w:sz="0" w:space="0" w:color="auto"/>
        <w:left w:val="none" w:sz="0" w:space="0" w:color="auto"/>
        <w:bottom w:val="none" w:sz="0" w:space="0" w:color="auto"/>
        <w:right w:val="none" w:sz="0" w:space="0" w:color="auto"/>
      </w:divBdr>
      <w:divsChild>
        <w:div w:id="1124468866">
          <w:marLeft w:val="0"/>
          <w:marRight w:val="0"/>
          <w:marTop w:val="0"/>
          <w:marBottom w:val="0"/>
          <w:divBdr>
            <w:top w:val="none" w:sz="0" w:space="0" w:color="auto"/>
            <w:left w:val="none" w:sz="0" w:space="0" w:color="auto"/>
            <w:bottom w:val="none" w:sz="0" w:space="0" w:color="auto"/>
            <w:right w:val="none" w:sz="0" w:space="0" w:color="auto"/>
          </w:divBdr>
        </w:div>
      </w:divsChild>
    </w:div>
    <w:div w:id="2091274050">
      <w:bodyDiv w:val="1"/>
      <w:marLeft w:val="0"/>
      <w:marRight w:val="0"/>
      <w:marTop w:val="0"/>
      <w:marBottom w:val="0"/>
      <w:divBdr>
        <w:top w:val="none" w:sz="0" w:space="0" w:color="auto"/>
        <w:left w:val="none" w:sz="0" w:space="0" w:color="auto"/>
        <w:bottom w:val="none" w:sz="0" w:space="0" w:color="auto"/>
        <w:right w:val="none" w:sz="0" w:space="0" w:color="auto"/>
      </w:divBdr>
      <w:divsChild>
        <w:div w:id="519583671">
          <w:marLeft w:val="0"/>
          <w:marRight w:val="0"/>
          <w:marTop w:val="0"/>
          <w:marBottom w:val="0"/>
          <w:divBdr>
            <w:top w:val="none" w:sz="0" w:space="0" w:color="auto"/>
            <w:left w:val="none" w:sz="0" w:space="0" w:color="auto"/>
            <w:bottom w:val="none" w:sz="0" w:space="0" w:color="auto"/>
            <w:right w:val="none" w:sz="0" w:space="0" w:color="auto"/>
          </w:divBdr>
        </w:div>
      </w:divsChild>
    </w:div>
    <w:div w:id="2133665346">
      <w:bodyDiv w:val="1"/>
      <w:marLeft w:val="0"/>
      <w:marRight w:val="0"/>
      <w:marTop w:val="0"/>
      <w:marBottom w:val="0"/>
      <w:divBdr>
        <w:top w:val="none" w:sz="0" w:space="0" w:color="auto"/>
        <w:left w:val="none" w:sz="0" w:space="0" w:color="auto"/>
        <w:bottom w:val="none" w:sz="0" w:space="0" w:color="auto"/>
        <w:right w:val="none" w:sz="0" w:space="0" w:color="auto"/>
      </w:divBdr>
      <w:divsChild>
        <w:div w:id="79640053">
          <w:marLeft w:val="0"/>
          <w:marRight w:val="0"/>
          <w:marTop w:val="0"/>
          <w:marBottom w:val="0"/>
          <w:divBdr>
            <w:top w:val="none" w:sz="0" w:space="0" w:color="auto"/>
            <w:left w:val="none" w:sz="0" w:space="0" w:color="auto"/>
            <w:bottom w:val="none" w:sz="0" w:space="0" w:color="auto"/>
            <w:right w:val="none" w:sz="0" w:space="0" w:color="auto"/>
          </w:divBdr>
        </w:div>
      </w:divsChild>
    </w:div>
    <w:div w:id="2136167649">
      <w:bodyDiv w:val="1"/>
      <w:marLeft w:val="0"/>
      <w:marRight w:val="0"/>
      <w:marTop w:val="0"/>
      <w:marBottom w:val="0"/>
      <w:divBdr>
        <w:top w:val="none" w:sz="0" w:space="0" w:color="auto"/>
        <w:left w:val="none" w:sz="0" w:space="0" w:color="auto"/>
        <w:bottom w:val="none" w:sz="0" w:space="0" w:color="auto"/>
        <w:right w:val="none" w:sz="0" w:space="0" w:color="auto"/>
      </w:divBdr>
      <w:divsChild>
        <w:div w:id="429543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tudentassistance@stokecoll.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udentassistance@stokecoll.ac.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tudentassistance@stokecoll.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7b5094-1e4e-4c99-bfa9-a0d2e2c1c6e9">
      <Terms xmlns="http://schemas.microsoft.com/office/infopath/2007/PartnerControls"/>
    </lcf76f155ced4ddcb4097134ff3c332f>
    <TaxCatchAll xmlns="2bce14b9-5d20-416f-8a01-657270af5c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6F0E209D65CD42A2E90C6A7CD05D52" ma:contentTypeVersion="11" ma:contentTypeDescription="Create a new document." ma:contentTypeScope="" ma:versionID="946efaad02058d204c17da9fcc3de999">
  <xsd:schema xmlns:xsd="http://www.w3.org/2001/XMLSchema" xmlns:xs="http://www.w3.org/2001/XMLSchema" xmlns:p="http://schemas.microsoft.com/office/2006/metadata/properties" xmlns:ns2="747b5094-1e4e-4c99-bfa9-a0d2e2c1c6e9" xmlns:ns3="2bce14b9-5d20-416f-8a01-657270af5cbd" targetNamespace="http://schemas.microsoft.com/office/2006/metadata/properties" ma:root="true" ma:fieldsID="ddf61ebfb9d9a54be5988b9a83087c3a" ns2:_="" ns3:_="">
    <xsd:import namespace="747b5094-1e4e-4c99-bfa9-a0d2e2c1c6e9"/>
    <xsd:import namespace="2bce14b9-5d20-416f-8a01-657270af5c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b5094-1e4e-4c99-bfa9-a0d2e2c1c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40744e-a354-4330-846b-794eff3496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e14b9-5d20-416f-8a01-657270af5c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b9cf56-25a8-4c53-89f4-91acd3dd6714}" ma:internalName="TaxCatchAll" ma:showField="CatchAllData" ma:web="2bce14b9-5d20-416f-8a01-657270af5c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8FA744-59A1-4559-9082-164B392A3377}">
  <ds:schemaRefs>
    <ds:schemaRef ds:uri="http://schemas.microsoft.com/office/2006/metadata/properties"/>
    <ds:schemaRef ds:uri="http://schemas.microsoft.com/office/infopath/2007/PartnerControls"/>
    <ds:schemaRef ds:uri="747b5094-1e4e-4c99-bfa9-a0d2e2c1c6e9"/>
    <ds:schemaRef ds:uri="2bce14b9-5d20-416f-8a01-657270af5cbd"/>
  </ds:schemaRefs>
</ds:datastoreItem>
</file>

<file path=customXml/itemProps2.xml><?xml version="1.0" encoding="utf-8"?>
<ds:datastoreItem xmlns:ds="http://schemas.openxmlformats.org/officeDocument/2006/customXml" ds:itemID="{A48721AC-F45F-4480-BB08-558807F4D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b5094-1e4e-4c99-bfa9-a0d2e2c1c6e9"/>
    <ds:schemaRef ds:uri="2bce14b9-5d20-416f-8a01-657270af5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288E32-FFF0-4AC9-8E3D-CDFEFD8C4F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2326</Words>
  <Characters>13260</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Fran</dc:creator>
  <cp:keywords/>
  <dc:description/>
  <cp:lastModifiedBy>Beverley Price</cp:lastModifiedBy>
  <cp:revision>2</cp:revision>
  <cp:lastPrinted>2025-11-27T11:22:00Z</cp:lastPrinted>
  <dcterms:created xsi:type="dcterms:W3CDTF">2026-06-18T15:00:00Z</dcterms:created>
  <dcterms:modified xsi:type="dcterms:W3CDTF">2026-06-18T15:00:00Z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0x010100BE6F0E209D65CD42A2E90C6A7CD05D52</vt:lpwstr>
  </property>
  <property fmtid="{D5CDD505-2E9C-101B-9397-08002B2CF9AE}" pid="3" name="Order">
    <vt:r8>1424400</vt:r8>
  </property>
  <property fmtid="{D5CDD505-2E9C-101B-9397-08002B2CF9AE}" pid="4" name="MediaServiceImageTags">
    <vt:lpwstr/>
  </property>
  <property fmtid="{D5CDD505-2E9C-101B-9397-08002B2CF9AE}" pid="5" name="_AdHocReviewCycleID">
    <vt:i4>1086683444</vt:i4>
  </property>
  <property fmtid="{D5CDD505-2E9C-101B-9397-08002B2CF9AE}" pid="6" name="_NewReviewCycle">
    <vt:lpwstr/>
  </property>
  <property fmtid="{D5CDD505-2E9C-101B-9397-08002B2CF9AE}" pid="7" name="_EmailSubject">
    <vt:lpwstr>Bursary applications</vt:lpwstr>
  </property>
  <property fmtid="{D5CDD505-2E9C-101B-9397-08002B2CF9AE}" pid="8" name="_AuthorEmail">
    <vt:lpwstr>bpric1sc@stokecoll.ac.uk</vt:lpwstr>
  </property>
  <property fmtid="{D5CDD505-2E9C-101B-9397-08002B2CF9AE}" pid="9" name="_AuthorEmailDisplayName">
    <vt:lpwstr>Beverley Price</vt:lpwstr>
  </property>
</Properties>
</file>